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987C16" w:rsidRPr="00672BFD" w14:paraId="1EFA89F6" w14:textId="77777777" w:rsidTr="00867C10">
        <w:tc>
          <w:tcPr>
            <w:tcW w:w="509" w:type="dxa"/>
          </w:tcPr>
          <w:p w14:paraId="5E1E34EB" w14:textId="77777777" w:rsidR="00672BFD" w:rsidRPr="00405884" w:rsidRDefault="00672BFD" w:rsidP="0024666E">
            <w:pPr>
              <w:pStyle w:val="afffb"/>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7E107F1" w14:textId="306251B8" w:rsidR="00672BFD" w:rsidRPr="00672BFD" w:rsidRDefault="00145799" w:rsidP="0024666E">
            <w:pPr>
              <w:pStyle w:val="afffb"/>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96E36">
              <w:rPr>
                <w:rFonts w:ascii="黑体" w:eastAsia="黑体" w:hAnsi="黑体"/>
                <w:sz w:val="21"/>
                <w:szCs w:val="21"/>
              </w:rPr>
              <w:t> </w:t>
            </w:r>
            <w:r w:rsidR="00696E36">
              <w:rPr>
                <w:rFonts w:ascii="黑体" w:eastAsia="黑体" w:hAnsi="黑体"/>
                <w:sz w:val="21"/>
                <w:szCs w:val="21"/>
              </w:rPr>
              <w:t> </w:t>
            </w:r>
            <w:r w:rsidR="00696E36">
              <w:rPr>
                <w:rFonts w:ascii="黑体" w:eastAsia="黑体" w:hAnsi="黑体"/>
                <w:sz w:val="21"/>
                <w:szCs w:val="21"/>
              </w:rPr>
              <w:t> </w:t>
            </w:r>
            <w:r w:rsidR="00696E36">
              <w:rPr>
                <w:rFonts w:ascii="黑体" w:eastAsia="黑体" w:hAnsi="黑体"/>
                <w:sz w:val="21"/>
                <w:szCs w:val="21"/>
              </w:rPr>
              <w:t> </w:t>
            </w:r>
            <w:r w:rsidR="00696E36">
              <w:rPr>
                <w:rFonts w:ascii="黑体" w:eastAsia="黑体" w:hAnsi="黑体"/>
                <w:sz w:val="21"/>
                <w:szCs w:val="21"/>
              </w:rPr>
              <w:t> </w:t>
            </w:r>
            <w:r w:rsidRPr="00672BFD">
              <w:rPr>
                <w:rFonts w:ascii="黑体" w:eastAsia="黑体" w:hAnsi="黑体"/>
                <w:sz w:val="21"/>
                <w:szCs w:val="21"/>
              </w:rPr>
              <w:fldChar w:fldCharType="end"/>
            </w:r>
            <w:bookmarkEnd w:id="0"/>
          </w:p>
        </w:tc>
      </w:tr>
      <w:tr w:rsidR="00987C16" w:rsidRPr="00672BFD" w14:paraId="1C778C09" w14:textId="77777777" w:rsidTr="00867C10">
        <w:tc>
          <w:tcPr>
            <w:tcW w:w="509" w:type="dxa"/>
          </w:tcPr>
          <w:p w14:paraId="0C8B5AF1" w14:textId="77777777" w:rsidR="00672BFD" w:rsidRPr="00672BFD" w:rsidRDefault="00672BFD"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92C8858" w14:textId="77777777" w:rsidR="00672BFD" w:rsidRPr="00672BFD" w:rsidRDefault="00145799"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219B3">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3143F69C" w14:textId="77777777" w:rsidR="0000040A" w:rsidRDefault="0000040A" w:rsidP="000107E0">
      <w:pPr>
        <w:pStyle w:val="affff3"/>
        <w:framePr w:w="9639" w:h="624" w:hRule="exact" w:hSpace="181" w:vSpace="181" w:wrap="around" w:hAnchor="page" w:x="1305" w:y="2269"/>
      </w:pPr>
      <w:bookmarkStart w:id="2" w:name="_Hlk26473981"/>
      <w:r>
        <w:rPr>
          <w:rFonts w:hint="eastAsia"/>
        </w:rPr>
        <w:t>中华人民共和国国家标准</w:t>
      </w:r>
    </w:p>
    <w:bookmarkEnd w:id="2"/>
    <w:p w14:paraId="17588123" w14:textId="77777777" w:rsidR="00AA456B" w:rsidRPr="00DA7370" w:rsidRDefault="00145799" w:rsidP="00A952D7">
      <w:pPr>
        <w:pStyle w:val="afffffffffe"/>
        <w:framePr w:wrap="auto"/>
        <w:rPr>
          <w:lang w:val="fr-FR"/>
        </w:rPr>
      </w:pPr>
      <w:r>
        <w:fldChar w:fldCharType="begin">
          <w:ffData>
            <w:name w:val="文字1"/>
            <w:enabled/>
            <w:calcOnExit w:val="0"/>
            <w:textInput>
              <w:default w:val="GB/T"/>
            </w:textInput>
          </w:ffData>
        </w:fldChar>
      </w:r>
      <w:bookmarkStart w:id="3" w:name="文字1"/>
      <w:r w:rsidR="00C9517F" w:rsidRPr="00DA7370">
        <w:rPr>
          <w:lang w:val="fr-FR"/>
        </w:rPr>
        <w:instrText xml:space="preserve"> FORMTEXT </w:instrText>
      </w:r>
      <w:r>
        <w:fldChar w:fldCharType="separate"/>
      </w:r>
      <w:r w:rsidR="00C9517F" w:rsidRPr="00DA7370">
        <w:rPr>
          <w:lang w:val="fr-FR"/>
        </w:rPr>
        <w:t>GB/T</w:t>
      </w:r>
      <w:r>
        <w:fldChar w:fldCharType="end"/>
      </w:r>
      <w:bookmarkEnd w:id="3"/>
      <w:r w:rsidR="00C9517F" w:rsidRPr="00DA7370">
        <w:rPr>
          <w:lang w:val="fr-FR"/>
        </w:rPr>
        <w:t xml:space="preserve"> </w:t>
      </w:r>
      <w:r>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fldChar w:fldCharType="separate"/>
      </w:r>
      <w:r w:rsidR="008047BD">
        <w:t>25175</w:t>
      </w:r>
      <w:r>
        <w:fldChar w:fldCharType="end"/>
      </w:r>
      <w:bookmarkEnd w:id="4"/>
      <w:r w:rsidR="004644A6" w:rsidRPr="00DA7370">
        <w:rPr>
          <w:rFonts w:hAnsi="黑体"/>
          <w:lang w:val="fr-FR"/>
        </w:rPr>
        <w:t>—</w:t>
      </w:r>
      <w:r>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fldChar w:fldCharType="separate"/>
      </w:r>
      <w:r w:rsidR="00087A77" w:rsidRPr="00DA7370">
        <w:rPr>
          <w:lang w:val="fr-FR"/>
        </w:rPr>
        <w:t>XXXX</w:t>
      </w:r>
      <w:r>
        <w:fldChar w:fldCharType="end"/>
      </w:r>
      <w:bookmarkEnd w:id="5"/>
    </w:p>
    <w:p w14:paraId="395ED39D" w14:textId="77777777" w:rsidR="00E846C8" w:rsidRPr="001E4882" w:rsidRDefault="00145799" w:rsidP="00A952D7">
      <w:pPr>
        <w:pStyle w:val="affffffffff"/>
        <w:framePr w:wrap="auto"/>
        <w:rPr>
          <w:rFonts w:hAnsi="黑体"/>
        </w:rPr>
      </w:pPr>
      <w:r w:rsidRPr="001E4882">
        <w:rPr>
          <w:rFonts w:hAnsi="黑体"/>
        </w:rPr>
        <w:fldChar w:fldCharType="begin">
          <w:ffData>
            <w:name w:val="OSTD_CODE"/>
            <w:enabled/>
            <w:calcOnExit w:val="0"/>
            <w:textInput/>
          </w:ffData>
        </w:fldChar>
      </w:r>
      <w:bookmarkStart w:id="6"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8047BD">
        <w:rPr>
          <w:rFonts w:hAnsi="黑体"/>
        </w:rPr>
        <w:t> </w:t>
      </w:r>
      <w:r w:rsidR="008047BD">
        <w:rPr>
          <w:rFonts w:hAnsi="黑体"/>
        </w:rPr>
        <w:t> </w:t>
      </w:r>
      <w:r w:rsidR="008047BD">
        <w:rPr>
          <w:rFonts w:hAnsi="黑体"/>
        </w:rPr>
        <w:t> </w:t>
      </w:r>
      <w:r w:rsidR="008047BD">
        <w:rPr>
          <w:rFonts w:hAnsi="黑体"/>
        </w:rPr>
        <w:t> </w:t>
      </w:r>
      <w:r w:rsidR="008047BD">
        <w:rPr>
          <w:rFonts w:hAnsi="黑体"/>
        </w:rPr>
        <w:t> </w:t>
      </w:r>
      <w:r w:rsidRPr="001E4882">
        <w:rPr>
          <w:rFonts w:hAnsi="黑体"/>
        </w:rPr>
        <w:fldChar w:fldCharType="end"/>
      </w:r>
      <w:bookmarkEnd w:id="6"/>
    </w:p>
    <w:p w14:paraId="05E8F4D9" w14:textId="77777777" w:rsidR="008F70BD" w:rsidRPr="00B4346D" w:rsidRDefault="007D46CC" w:rsidP="00324EDD">
      <w:pPr>
        <w:spacing w:line="240" w:lineRule="auto"/>
        <w:ind w:left="8080"/>
        <w:rPr>
          <w:rFonts w:ascii="黑体" w:eastAsia="黑体" w:hAnsi="黑体"/>
          <w:kern w:val="0"/>
          <w:sz w:val="52"/>
          <w:szCs w:val="20"/>
        </w:rPr>
      </w:pPr>
      <w:r>
        <w:rPr>
          <w:noProof/>
        </w:rPr>
        <w:pict w14:anchorId="731CCA91">
          <v:line id="直接连接符 73" o:spid="_x0000_s1027"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3294123D" wp14:editId="758C87D9">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anchor>
        </w:drawing>
      </w:r>
    </w:p>
    <w:p w14:paraId="5505CEE5" w14:textId="77777777" w:rsidR="006816A4" w:rsidRDefault="006816A4" w:rsidP="0036429C">
      <w:pPr>
        <w:pStyle w:val="affff3"/>
        <w:framePr w:w="9639" w:h="6976" w:hRule="exact" w:hSpace="0" w:vSpace="0" w:wrap="around" w:hAnchor="page" w:y="6408"/>
        <w:jc w:val="center"/>
        <w:rPr>
          <w:rFonts w:ascii="黑体" w:eastAsia="黑体" w:hAnsi="黑体"/>
          <w:b w:val="0"/>
          <w:bCs w:val="0"/>
          <w:w w:val="100"/>
        </w:rPr>
      </w:pPr>
    </w:p>
    <w:p w14:paraId="5ADF0B85" w14:textId="77777777" w:rsidR="006816A4" w:rsidRDefault="00145799" w:rsidP="00463B77">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7" w:name="CSTD_NAME"/>
      <w:r w:rsidR="00DF15BE">
        <w:instrText xml:space="preserve"> FORMTEXT </w:instrText>
      </w:r>
      <w:r>
        <w:fldChar w:fldCharType="separate"/>
      </w:r>
      <w:r w:rsidR="002C752C">
        <w:t>生活垃圾回收利用技术要求</w:t>
      </w:r>
      <w:r>
        <w:fldChar w:fldCharType="end"/>
      </w:r>
      <w:bookmarkEnd w:id="7"/>
    </w:p>
    <w:p w14:paraId="39C9CF79" w14:textId="77777777" w:rsidR="00815419" w:rsidRPr="00815419" w:rsidRDefault="00815419" w:rsidP="00324EDD">
      <w:pPr>
        <w:framePr w:w="9639" w:h="6974" w:hRule="exact" w:wrap="around" w:vAnchor="page" w:hAnchor="page" w:x="1419" w:y="6408" w:anchorLock="1"/>
        <w:ind w:left="-1418"/>
      </w:pPr>
    </w:p>
    <w:p w14:paraId="0E292CDA" w14:textId="77777777" w:rsidR="00755402" w:rsidRPr="008B50C8" w:rsidRDefault="00145799" w:rsidP="00463B77">
      <w:pPr>
        <w:pStyle w:val="afffffff0"/>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sidR="006162BE">
        <w:rPr>
          <w:rFonts w:eastAsia="黑体"/>
          <w:noProof/>
          <w:szCs w:val="28"/>
        </w:rPr>
        <w:instrText xml:space="preserve"> FORMTEXT </w:instrText>
      </w:r>
      <w:r>
        <w:rPr>
          <w:rFonts w:eastAsia="黑体"/>
          <w:noProof/>
          <w:szCs w:val="28"/>
        </w:rPr>
      </w:r>
      <w:r>
        <w:rPr>
          <w:rFonts w:eastAsia="黑体"/>
          <w:noProof/>
          <w:szCs w:val="28"/>
        </w:rPr>
        <w:fldChar w:fldCharType="separate"/>
      </w:r>
      <w:r w:rsidR="008047BD" w:rsidRPr="008047BD">
        <w:rPr>
          <w:rFonts w:eastAsia="黑体"/>
          <w:noProof/>
          <w:szCs w:val="28"/>
        </w:rPr>
        <w:t>Technical requirements for recycling of municipal solid waste</w:t>
      </w:r>
      <w:r>
        <w:rPr>
          <w:rFonts w:eastAsia="黑体"/>
          <w:noProof/>
          <w:szCs w:val="28"/>
        </w:rPr>
        <w:fldChar w:fldCharType="end"/>
      </w:r>
      <w:bookmarkEnd w:id="8"/>
    </w:p>
    <w:p w14:paraId="5CAA5D24" w14:textId="77777777" w:rsidR="00815419" w:rsidRPr="00324EDD" w:rsidRDefault="00815419" w:rsidP="00324EDD">
      <w:pPr>
        <w:framePr w:w="9639" w:h="6974" w:hRule="exact" w:wrap="around" w:vAnchor="page" w:hAnchor="page" w:x="1419" w:y="6408" w:anchorLock="1"/>
        <w:spacing w:line="760" w:lineRule="exact"/>
        <w:ind w:left="-1418"/>
      </w:pPr>
    </w:p>
    <w:p w14:paraId="0EC425E4" w14:textId="51608430" w:rsidR="00B87131" w:rsidRPr="008B50C8" w:rsidRDefault="00145799" w:rsidP="00463B77">
      <w:pPr>
        <w:pStyle w:val="afffffff0"/>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sidR="00C423A4">
        <w:rPr>
          <w:rFonts w:eastAsia="黑体"/>
          <w:noProof/>
          <w:szCs w:val="28"/>
        </w:rPr>
        <w:instrText xml:space="preserve"> FORMTEXT </w:instrText>
      </w:r>
      <w:r>
        <w:rPr>
          <w:rFonts w:eastAsia="黑体"/>
          <w:noProof/>
          <w:szCs w:val="28"/>
        </w:rPr>
      </w:r>
      <w:r>
        <w:rPr>
          <w:rFonts w:eastAsia="黑体"/>
          <w:noProof/>
          <w:szCs w:val="28"/>
        </w:rPr>
        <w:fldChar w:fldCharType="separate"/>
      </w:r>
      <w:r w:rsidR="003A56B9">
        <w:rPr>
          <w:rFonts w:eastAsia="黑体"/>
          <w:noProof/>
          <w:szCs w:val="28"/>
        </w:rPr>
        <w:t> </w:t>
      </w:r>
      <w:r w:rsidR="003A56B9">
        <w:rPr>
          <w:rFonts w:eastAsia="黑体"/>
          <w:noProof/>
          <w:szCs w:val="28"/>
        </w:rPr>
        <w:t> </w:t>
      </w:r>
      <w:r w:rsidR="003A56B9">
        <w:rPr>
          <w:rFonts w:eastAsia="黑体"/>
          <w:noProof/>
          <w:szCs w:val="28"/>
        </w:rPr>
        <w:t> </w:t>
      </w:r>
      <w:r w:rsidR="003A56B9">
        <w:rPr>
          <w:rFonts w:eastAsia="黑体"/>
          <w:noProof/>
          <w:szCs w:val="28"/>
        </w:rPr>
        <w:t> </w:t>
      </w:r>
      <w:r w:rsidR="003A56B9">
        <w:rPr>
          <w:rFonts w:eastAsia="黑体"/>
          <w:noProof/>
          <w:szCs w:val="28"/>
        </w:rPr>
        <w:t> </w:t>
      </w:r>
      <w:r>
        <w:rPr>
          <w:rFonts w:eastAsia="黑体"/>
          <w:noProof/>
          <w:szCs w:val="28"/>
        </w:rPr>
        <w:fldChar w:fldCharType="end"/>
      </w:r>
      <w:bookmarkEnd w:id="9"/>
    </w:p>
    <w:p w14:paraId="15EE6051" w14:textId="77777777" w:rsidR="00CA7AFD" w:rsidRPr="00AC4D95" w:rsidRDefault="00145799" w:rsidP="00463B77">
      <w:pPr>
        <w:pStyle w:val="afffffff0"/>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00A32D73">
        <w:rPr>
          <w:noProof/>
          <w:sz w:val="24"/>
          <w:szCs w:val="28"/>
        </w:rPr>
        <w:instrText xml:space="preserve"> FORMDROPDOWN </w:instrText>
      </w:r>
      <w:r w:rsidR="007D46CC">
        <w:rPr>
          <w:noProof/>
          <w:sz w:val="24"/>
          <w:szCs w:val="28"/>
        </w:rPr>
      </w:r>
      <w:r w:rsidR="007D46CC">
        <w:rPr>
          <w:noProof/>
          <w:sz w:val="24"/>
          <w:szCs w:val="28"/>
        </w:rPr>
        <w:fldChar w:fldCharType="separate"/>
      </w:r>
      <w:r>
        <w:rPr>
          <w:noProof/>
          <w:sz w:val="24"/>
          <w:szCs w:val="28"/>
        </w:rPr>
        <w:fldChar w:fldCharType="end"/>
      </w:r>
      <w:bookmarkEnd w:id="10"/>
    </w:p>
    <w:p w14:paraId="74F1B7A6" w14:textId="77777777" w:rsidR="0036429C" w:rsidRDefault="00145799" w:rsidP="00463B77">
      <w:pPr>
        <w:pStyle w:val="afffffff0"/>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sidR="00B378E5">
        <w:rPr>
          <w:noProof/>
          <w:sz w:val="21"/>
          <w:szCs w:val="28"/>
        </w:rPr>
        <w:instrText xml:space="preserve"> FORMTEXT </w:instrText>
      </w:r>
      <w:r>
        <w:rPr>
          <w:noProof/>
          <w:sz w:val="21"/>
          <w:szCs w:val="28"/>
        </w:rPr>
      </w:r>
      <w:r>
        <w:rPr>
          <w:noProof/>
          <w:sz w:val="21"/>
          <w:szCs w:val="28"/>
        </w:rPr>
        <w:fldChar w:fldCharType="separate"/>
      </w:r>
      <w:r w:rsidR="008047BD">
        <w:rPr>
          <w:noProof/>
          <w:sz w:val="21"/>
          <w:szCs w:val="28"/>
        </w:rPr>
        <w:t> </w:t>
      </w:r>
      <w:r w:rsidR="008047BD">
        <w:rPr>
          <w:noProof/>
          <w:sz w:val="21"/>
          <w:szCs w:val="28"/>
        </w:rPr>
        <w:t> </w:t>
      </w:r>
      <w:r w:rsidR="008047BD">
        <w:rPr>
          <w:noProof/>
          <w:sz w:val="21"/>
          <w:szCs w:val="28"/>
        </w:rPr>
        <w:t> </w:t>
      </w:r>
      <w:r w:rsidR="008047BD">
        <w:rPr>
          <w:noProof/>
          <w:sz w:val="21"/>
          <w:szCs w:val="28"/>
        </w:rPr>
        <w:t> </w:t>
      </w:r>
      <w:r w:rsidR="008047BD">
        <w:rPr>
          <w:noProof/>
          <w:sz w:val="21"/>
          <w:szCs w:val="28"/>
        </w:rPr>
        <w:t> </w:t>
      </w:r>
      <w:r>
        <w:rPr>
          <w:noProof/>
          <w:sz w:val="21"/>
          <w:szCs w:val="28"/>
        </w:rPr>
        <w:fldChar w:fldCharType="end"/>
      </w:r>
      <w:bookmarkEnd w:id="11"/>
    </w:p>
    <w:p w14:paraId="781F4C4B" w14:textId="77777777" w:rsidR="00DE703F" w:rsidRPr="00A6537A" w:rsidRDefault="00145799" w:rsidP="00E22EE1">
      <w:pPr>
        <w:pStyle w:val="afffffff0"/>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sidR="008620FC" w:rsidRPr="00A6537A">
        <w:rPr>
          <w:b/>
          <w:noProof/>
          <w:sz w:val="21"/>
          <w:szCs w:val="28"/>
        </w:rPr>
        <w:instrText xml:space="preserve"> FORMDROPDOWN </w:instrText>
      </w:r>
      <w:r w:rsidR="007D46CC">
        <w:rPr>
          <w:b/>
          <w:noProof/>
          <w:sz w:val="21"/>
          <w:szCs w:val="28"/>
        </w:rPr>
      </w:r>
      <w:r w:rsidR="007D46CC">
        <w:rPr>
          <w:b/>
          <w:noProof/>
          <w:sz w:val="21"/>
          <w:szCs w:val="28"/>
        </w:rPr>
        <w:fldChar w:fldCharType="separate"/>
      </w:r>
      <w:r w:rsidRPr="00A6537A">
        <w:rPr>
          <w:b/>
          <w:noProof/>
          <w:sz w:val="21"/>
          <w:szCs w:val="28"/>
        </w:rPr>
        <w:fldChar w:fldCharType="end"/>
      </w:r>
      <w:bookmarkEnd w:id="12"/>
    </w:p>
    <w:p w14:paraId="63BED626" w14:textId="77777777" w:rsidR="00CD50A1" w:rsidRDefault="00145799" w:rsidP="00EE7869">
      <w:pPr>
        <w:pStyle w:val="afffffffffc"/>
        <w:framePr w:wrap="around" w:y="14176"/>
      </w:pPr>
      <w:r>
        <w:rPr>
          <w:rFonts w:ascii="黑体"/>
        </w:rPr>
        <w:fldChar w:fldCharType="begin">
          <w:ffData>
            <w:name w:val="PLSH_DATE_Y"/>
            <w:enabled/>
            <w:calcOnExit w:val="0"/>
            <w:textInput>
              <w:default w:val="XXXX"/>
              <w:maxLength w:val="4"/>
            </w:textInput>
          </w:ffData>
        </w:fldChar>
      </w:r>
      <w:bookmarkStart w:id="13" w:name="PLSH_DATE_Y"/>
      <w:r w:rsidR="00087A77">
        <w:rPr>
          <w:rFonts w:ascii="黑体"/>
        </w:rPr>
        <w:instrText xml:space="preserve"> FORMTEXT </w:instrText>
      </w:r>
      <w:r>
        <w:rPr>
          <w:rFonts w:ascii="黑体"/>
        </w:rPr>
      </w:r>
      <w:r>
        <w:rPr>
          <w:rFonts w:ascii="黑体"/>
        </w:rPr>
        <w:fldChar w:fldCharType="separate"/>
      </w:r>
      <w:r w:rsidR="008047BD">
        <w:rPr>
          <w:rFonts w:ascii="黑体"/>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发布</w:t>
      </w:r>
    </w:p>
    <w:p w14:paraId="2B2A6837" w14:textId="77777777" w:rsidR="00CD50A1" w:rsidRDefault="00145799" w:rsidP="00EE7869">
      <w:pPr>
        <w:pStyle w:val="afffffffffd"/>
        <w:framePr w:wrap="around" w:y="14176"/>
      </w:pPr>
      <w:r>
        <w:rPr>
          <w:rFonts w:ascii="黑体"/>
        </w:rPr>
        <w:fldChar w:fldCharType="begin">
          <w:ffData>
            <w:name w:val="CROT_DATE_Y"/>
            <w:enabled/>
            <w:calcOnExit w:val="0"/>
            <w:textInput>
              <w:default w:val="XXXX"/>
              <w:maxLength w:val="4"/>
            </w:textInput>
          </w:ffData>
        </w:fldChar>
      </w:r>
      <w:bookmarkStart w:id="16"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实施</w:t>
      </w:r>
    </w:p>
    <w:p w14:paraId="14ECDBDA" w14:textId="77777777" w:rsidR="00A02BAE" w:rsidRPr="00CD50A1" w:rsidRDefault="00FC17B7"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2B4479EF" wp14:editId="7D068117">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sidR="007D46CC">
        <w:rPr>
          <w:noProof/>
        </w:rPr>
        <w:pict w14:anchorId="7D934331">
          <v:line id="直接连接符 5" o:spid="_x0000_s1026"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r>
        <w:rPr>
          <w:rFonts w:ascii="宋体" w:hAnsi="宋体" w:hint="eastAsia"/>
          <w:sz w:val="28"/>
          <w:szCs w:val="28"/>
        </w:rPr>
        <w:t>`</w:t>
      </w:r>
    </w:p>
    <w:p w14:paraId="5DBAF3D0" w14:textId="77777777" w:rsidR="00B136F7" w:rsidRDefault="00B136F7" w:rsidP="00B136F7">
      <w:pPr>
        <w:pStyle w:val="afffffe"/>
        <w:spacing w:after="468"/>
      </w:pPr>
      <w:bookmarkStart w:id="19" w:name="BookMark1"/>
      <w:bookmarkStart w:id="20" w:name="_Toc94908890"/>
      <w:r w:rsidRPr="00B136F7">
        <w:rPr>
          <w:rFonts w:hint="eastAsia"/>
          <w:spacing w:val="320"/>
        </w:rPr>
        <w:lastRenderedPageBreak/>
        <w:t>目</w:t>
      </w:r>
      <w:r>
        <w:rPr>
          <w:rFonts w:hint="eastAsia"/>
        </w:rPr>
        <w:t>次</w:t>
      </w:r>
    </w:p>
    <w:p w14:paraId="6828668D" w14:textId="6B8410E5" w:rsidR="00B136F7" w:rsidRPr="00B136F7" w:rsidRDefault="00145799">
      <w:pPr>
        <w:pStyle w:val="10"/>
        <w:tabs>
          <w:tab w:val="right" w:leader="dot" w:pos="9344"/>
        </w:tabs>
        <w:rPr>
          <w:rFonts w:asciiTheme="minorHAnsi" w:eastAsiaTheme="minorEastAsia" w:hAnsiTheme="minorHAnsi" w:cstheme="minorBidi"/>
          <w:noProof/>
          <w:szCs w:val="22"/>
        </w:rPr>
      </w:pPr>
      <w:r w:rsidRPr="00B136F7">
        <w:fldChar w:fldCharType="begin"/>
      </w:r>
      <w:r w:rsidR="00B136F7" w:rsidRPr="00B136F7">
        <w:instrText xml:space="preserve"> TOC \o "1-1" \h \t "标准文件_一级条标题,2,标准文件_附录一级条标题,2," </w:instrText>
      </w:r>
      <w:r w:rsidRPr="00B136F7">
        <w:fldChar w:fldCharType="separate"/>
      </w:r>
      <w:hyperlink w:anchor="_Toc94909704" w:history="1">
        <w:r w:rsidR="00B136F7" w:rsidRPr="00B136F7">
          <w:rPr>
            <w:rStyle w:val="affffff9"/>
            <w:noProof/>
          </w:rPr>
          <w:t>前言</w:t>
        </w:r>
        <w:r w:rsidR="00B136F7" w:rsidRPr="00B136F7">
          <w:rPr>
            <w:noProof/>
          </w:rPr>
          <w:tab/>
        </w:r>
        <w:r w:rsidRPr="00B136F7">
          <w:rPr>
            <w:noProof/>
          </w:rPr>
          <w:fldChar w:fldCharType="begin"/>
        </w:r>
        <w:r w:rsidR="00B136F7" w:rsidRPr="00B136F7">
          <w:rPr>
            <w:noProof/>
          </w:rPr>
          <w:instrText xml:space="preserve"> PAGEREF _Toc94909704 \h </w:instrText>
        </w:r>
        <w:r w:rsidRPr="00B136F7">
          <w:rPr>
            <w:noProof/>
          </w:rPr>
        </w:r>
        <w:r w:rsidRPr="00B136F7">
          <w:rPr>
            <w:noProof/>
          </w:rPr>
          <w:fldChar w:fldCharType="separate"/>
        </w:r>
        <w:r w:rsidR="00267A57">
          <w:rPr>
            <w:noProof/>
          </w:rPr>
          <w:t>III</w:t>
        </w:r>
        <w:r w:rsidRPr="00B136F7">
          <w:rPr>
            <w:noProof/>
          </w:rPr>
          <w:fldChar w:fldCharType="end"/>
        </w:r>
      </w:hyperlink>
    </w:p>
    <w:p w14:paraId="70F30FF4" w14:textId="7AE1E3F5"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05" w:history="1">
        <w:r w:rsidR="00B136F7" w:rsidRPr="00B136F7">
          <w:rPr>
            <w:rStyle w:val="affffff9"/>
            <w:noProof/>
          </w:rPr>
          <w:t>1</w:t>
        </w:r>
        <w:r w:rsidR="00B136F7">
          <w:rPr>
            <w:rStyle w:val="affffff9"/>
            <w:noProof/>
          </w:rPr>
          <w:t xml:space="preserve"> </w:t>
        </w:r>
        <w:r w:rsidR="00B136F7" w:rsidRPr="00B136F7">
          <w:rPr>
            <w:rStyle w:val="affffff9"/>
            <w:noProof/>
          </w:rPr>
          <w:t xml:space="preserve"> 范围</w:t>
        </w:r>
        <w:r w:rsidR="00B136F7" w:rsidRPr="00B136F7">
          <w:rPr>
            <w:noProof/>
          </w:rPr>
          <w:tab/>
        </w:r>
        <w:r w:rsidR="008D0B4B">
          <w:rPr>
            <w:rFonts w:hint="eastAsia"/>
            <w:noProof/>
          </w:rPr>
          <w:t>4</w:t>
        </w:r>
      </w:hyperlink>
    </w:p>
    <w:p w14:paraId="37B7F096" w14:textId="46F334CD"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06" w:history="1">
        <w:r w:rsidR="00B136F7" w:rsidRPr="00B136F7">
          <w:rPr>
            <w:rStyle w:val="affffff9"/>
            <w:noProof/>
          </w:rPr>
          <w:t>2</w:t>
        </w:r>
        <w:r w:rsidR="00B136F7">
          <w:rPr>
            <w:rStyle w:val="affffff9"/>
            <w:noProof/>
          </w:rPr>
          <w:t xml:space="preserve"> </w:t>
        </w:r>
        <w:r w:rsidR="00B136F7" w:rsidRPr="00B136F7">
          <w:rPr>
            <w:rStyle w:val="affffff9"/>
            <w:noProof/>
          </w:rPr>
          <w:t xml:space="preserve"> 规范性引用文件</w:t>
        </w:r>
        <w:r w:rsidR="00B136F7" w:rsidRPr="00B136F7">
          <w:rPr>
            <w:noProof/>
          </w:rPr>
          <w:tab/>
        </w:r>
        <w:r w:rsidR="008D0B4B">
          <w:rPr>
            <w:rFonts w:hint="eastAsia"/>
            <w:noProof/>
          </w:rPr>
          <w:t>4</w:t>
        </w:r>
      </w:hyperlink>
    </w:p>
    <w:p w14:paraId="26958887" w14:textId="7B3D6D9E"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07" w:history="1">
        <w:r w:rsidR="00B136F7" w:rsidRPr="00B136F7">
          <w:rPr>
            <w:rStyle w:val="affffff9"/>
            <w:noProof/>
          </w:rPr>
          <w:t>3</w:t>
        </w:r>
        <w:r w:rsidR="00B136F7">
          <w:rPr>
            <w:rStyle w:val="affffff9"/>
            <w:noProof/>
          </w:rPr>
          <w:t xml:space="preserve"> </w:t>
        </w:r>
        <w:r w:rsidR="00B136F7" w:rsidRPr="00B136F7">
          <w:rPr>
            <w:rStyle w:val="affffff9"/>
            <w:noProof/>
          </w:rPr>
          <w:t xml:space="preserve"> 术语和定义</w:t>
        </w:r>
        <w:r w:rsidR="00B136F7" w:rsidRPr="00B136F7">
          <w:rPr>
            <w:noProof/>
          </w:rPr>
          <w:tab/>
        </w:r>
        <w:r w:rsidR="008D0B4B">
          <w:rPr>
            <w:rFonts w:hint="eastAsia"/>
            <w:noProof/>
          </w:rPr>
          <w:t>4</w:t>
        </w:r>
      </w:hyperlink>
    </w:p>
    <w:p w14:paraId="51A37B4F" w14:textId="7EA33BBC"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08" w:history="1">
        <w:r w:rsidR="00B136F7" w:rsidRPr="00B136F7">
          <w:rPr>
            <w:rStyle w:val="affffff9"/>
            <w:noProof/>
          </w:rPr>
          <w:t>4</w:t>
        </w:r>
        <w:r w:rsidR="00B136F7">
          <w:rPr>
            <w:rStyle w:val="affffff9"/>
            <w:noProof/>
          </w:rPr>
          <w:t xml:space="preserve"> </w:t>
        </w:r>
        <w:r w:rsidR="00B136F7" w:rsidRPr="00B136F7">
          <w:rPr>
            <w:rStyle w:val="affffff9"/>
            <w:noProof/>
          </w:rPr>
          <w:t xml:space="preserve"> 总体要求</w:t>
        </w:r>
        <w:r w:rsidR="00B136F7" w:rsidRPr="00B136F7">
          <w:rPr>
            <w:noProof/>
          </w:rPr>
          <w:tab/>
        </w:r>
        <w:r w:rsidR="008D0B4B">
          <w:rPr>
            <w:rFonts w:hint="eastAsia"/>
            <w:noProof/>
          </w:rPr>
          <w:t>5</w:t>
        </w:r>
      </w:hyperlink>
    </w:p>
    <w:p w14:paraId="07BE5E7E" w14:textId="57378685" w:rsidR="00B136F7" w:rsidRDefault="007D46CC">
      <w:pPr>
        <w:pStyle w:val="10"/>
        <w:tabs>
          <w:tab w:val="right" w:leader="dot" w:pos="9344"/>
        </w:tabs>
        <w:rPr>
          <w:noProof/>
        </w:rPr>
      </w:pPr>
      <w:hyperlink w:anchor="_Toc94909722" w:history="1">
        <w:r w:rsidR="00B136F7" w:rsidRPr="00B136F7">
          <w:rPr>
            <w:rStyle w:val="affffff9"/>
            <w:noProof/>
          </w:rPr>
          <w:t>5</w:t>
        </w:r>
        <w:r w:rsidR="00B136F7">
          <w:rPr>
            <w:rStyle w:val="affffff9"/>
            <w:noProof/>
          </w:rPr>
          <w:t xml:space="preserve"> </w:t>
        </w:r>
        <w:r w:rsidR="00B136F7" w:rsidRPr="00B136F7">
          <w:rPr>
            <w:rStyle w:val="affffff9"/>
            <w:noProof/>
          </w:rPr>
          <w:t xml:space="preserve"> 收集</w:t>
        </w:r>
        <w:r w:rsidR="00B136F7" w:rsidRPr="00B136F7">
          <w:rPr>
            <w:noProof/>
          </w:rPr>
          <w:tab/>
        </w:r>
        <w:r w:rsidR="008D0B4B">
          <w:rPr>
            <w:rFonts w:hint="eastAsia"/>
            <w:noProof/>
          </w:rPr>
          <w:t>7</w:t>
        </w:r>
      </w:hyperlink>
    </w:p>
    <w:p w14:paraId="2D3BC49E" w14:textId="08307376" w:rsidR="00886654" w:rsidRPr="00886654" w:rsidRDefault="007D46CC" w:rsidP="00886654">
      <w:pPr>
        <w:pStyle w:val="23"/>
        <w:rPr>
          <w:rFonts w:asciiTheme="minorHAnsi" w:eastAsiaTheme="minorEastAsia" w:hAnsiTheme="minorHAnsi" w:cstheme="minorBidi"/>
          <w:noProof/>
          <w:szCs w:val="22"/>
        </w:rPr>
      </w:pPr>
      <w:hyperlink w:anchor="_Toc94909723" w:history="1">
        <w:r w:rsidR="00886654" w:rsidRPr="002E2255">
          <w:rPr>
            <w:rStyle w:val="affffff9"/>
            <w:noProof/>
          </w:rPr>
          <w:t xml:space="preserve">5.1 </w:t>
        </w:r>
        <w:r w:rsidR="00886654" w:rsidRPr="00B136F7">
          <w:rPr>
            <w:rStyle w:val="affffff9"/>
            <w:noProof/>
          </w:rPr>
          <w:t xml:space="preserve"> </w:t>
        </w:r>
        <w:r w:rsidR="00886654" w:rsidRPr="00886654">
          <w:rPr>
            <w:rStyle w:val="affffff9"/>
            <w:noProof/>
          </w:rPr>
          <w:t>基本要求</w:t>
        </w:r>
        <w:r w:rsidR="00886654" w:rsidRPr="00B136F7">
          <w:rPr>
            <w:noProof/>
          </w:rPr>
          <w:tab/>
        </w:r>
        <w:r w:rsidR="008D0B4B">
          <w:rPr>
            <w:rFonts w:hint="eastAsia"/>
            <w:noProof/>
          </w:rPr>
          <w:t>7</w:t>
        </w:r>
      </w:hyperlink>
    </w:p>
    <w:p w14:paraId="68F2A7C1" w14:textId="45CA32DC" w:rsidR="00B136F7" w:rsidRPr="00B136F7" w:rsidRDefault="007D46CC">
      <w:pPr>
        <w:pStyle w:val="23"/>
        <w:rPr>
          <w:rFonts w:asciiTheme="minorHAnsi" w:eastAsiaTheme="minorEastAsia" w:hAnsiTheme="minorHAnsi" w:cstheme="minorBidi"/>
          <w:noProof/>
          <w:szCs w:val="22"/>
        </w:rPr>
      </w:pPr>
      <w:hyperlink w:anchor="_Toc94909723" w:history="1">
        <w:r w:rsidR="00B136F7" w:rsidRPr="002E2255">
          <w:rPr>
            <w:rStyle w:val="affffff9"/>
            <w:noProof/>
          </w:rPr>
          <w:t>5.</w:t>
        </w:r>
        <w:r w:rsidR="00886654">
          <w:rPr>
            <w:rStyle w:val="affffff9"/>
            <w:rFonts w:hint="eastAsia"/>
            <w:noProof/>
          </w:rPr>
          <w:t>2</w:t>
        </w:r>
        <w:r w:rsidR="00B136F7" w:rsidRPr="002E2255">
          <w:rPr>
            <w:rStyle w:val="affffff9"/>
            <w:noProof/>
          </w:rPr>
          <w:t xml:space="preserve"> </w:t>
        </w:r>
        <w:r w:rsidR="00B136F7" w:rsidRPr="00B136F7">
          <w:rPr>
            <w:rStyle w:val="affffff9"/>
            <w:noProof/>
          </w:rPr>
          <w:t xml:space="preserve"> 可回收物收集</w:t>
        </w:r>
        <w:r w:rsidR="00B136F7" w:rsidRPr="00B136F7">
          <w:rPr>
            <w:noProof/>
          </w:rPr>
          <w:tab/>
        </w:r>
        <w:r w:rsidR="008D0B4B">
          <w:rPr>
            <w:rFonts w:hint="eastAsia"/>
            <w:noProof/>
          </w:rPr>
          <w:t>7</w:t>
        </w:r>
      </w:hyperlink>
    </w:p>
    <w:p w14:paraId="401A8675" w14:textId="790DF637" w:rsidR="00B136F7" w:rsidRPr="00B136F7" w:rsidRDefault="007D46CC">
      <w:pPr>
        <w:pStyle w:val="23"/>
        <w:rPr>
          <w:rFonts w:asciiTheme="minorHAnsi" w:eastAsiaTheme="minorEastAsia" w:hAnsiTheme="minorHAnsi" w:cstheme="minorBidi"/>
          <w:noProof/>
          <w:szCs w:val="22"/>
        </w:rPr>
      </w:pPr>
      <w:hyperlink w:anchor="_Toc94909724" w:history="1">
        <w:r w:rsidR="00B136F7" w:rsidRPr="002E2255">
          <w:rPr>
            <w:rStyle w:val="affffff9"/>
            <w:noProof/>
          </w:rPr>
          <w:t>5.</w:t>
        </w:r>
        <w:r w:rsidR="00886654">
          <w:rPr>
            <w:rStyle w:val="affffff9"/>
            <w:rFonts w:hint="eastAsia"/>
            <w:noProof/>
          </w:rPr>
          <w:t>3</w:t>
        </w:r>
        <w:r w:rsidR="00B136F7" w:rsidRPr="002E2255">
          <w:rPr>
            <w:rStyle w:val="affffff9"/>
            <w:noProof/>
          </w:rPr>
          <w:t xml:space="preserve"> </w:t>
        </w:r>
        <w:r w:rsidR="00B136F7" w:rsidRPr="00B136F7">
          <w:rPr>
            <w:rStyle w:val="affffff9"/>
            <w:rFonts w:hAnsi="黑体"/>
            <w:noProof/>
          </w:rPr>
          <w:t xml:space="preserve"> 家庭厨余垃圾收集</w:t>
        </w:r>
        <w:r w:rsidR="00B136F7" w:rsidRPr="00B136F7">
          <w:rPr>
            <w:noProof/>
          </w:rPr>
          <w:tab/>
        </w:r>
        <w:r w:rsidR="008D0B4B">
          <w:rPr>
            <w:rFonts w:hint="eastAsia"/>
            <w:noProof/>
          </w:rPr>
          <w:t>7</w:t>
        </w:r>
      </w:hyperlink>
    </w:p>
    <w:p w14:paraId="54A50D32" w14:textId="27AB8315" w:rsidR="00B136F7" w:rsidRPr="00B136F7" w:rsidRDefault="007D46CC">
      <w:pPr>
        <w:pStyle w:val="23"/>
        <w:rPr>
          <w:rFonts w:asciiTheme="minorHAnsi" w:eastAsiaTheme="minorEastAsia" w:hAnsiTheme="minorHAnsi" w:cstheme="minorBidi"/>
          <w:noProof/>
          <w:szCs w:val="22"/>
        </w:rPr>
      </w:pPr>
      <w:hyperlink w:anchor="_Toc94909725" w:history="1">
        <w:r w:rsidR="00B136F7" w:rsidRPr="002E2255">
          <w:rPr>
            <w:rStyle w:val="affffff9"/>
            <w:noProof/>
          </w:rPr>
          <w:t>5.</w:t>
        </w:r>
        <w:r w:rsidR="00886654">
          <w:rPr>
            <w:rStyle w:val="affffff9"/>
            <w:rFonts w:hint="eastAsia"/>
            <w:noProof/>
          </w:rPr>
          <w:t>4</w:t>
        </w:r>
        <w:r w:rsidR="00B136F7" w:rsidRPr="002E2255">
          <w:rPr>
            <w:rStyle w:val="affffff9"/>
            <w:noProof/>
          </w:rPr>
          <w:t xml:space="preserve"> </w:t>
        </w:r>
        <w:r w:rsidR="00B136F7" w:rsidRPr="00B136F7">
          <w:rPr>
            <w:rStyle w:val="affffff9"/>
            <w:rFonts w:hAnsi="黑体"/>
            <w:noProof/>
          </w:rPr>
          <w:t xml:space="preserve"> 大件垃圾和家庭装修垃圾收集</w:t>
        </w:r>
        <w:r w:rsidR="00B136F7" w:rsidRPr="00B136F7">
          <w:rPr>
            <w:noProof/>
          </w:rPr>
          <w:tab/>
        </w:r>
        <w:r w:rsidR="008D0B4B">
          <w:rPr>
            <w:rFonts w:hint="eastAsia"/>
            <w:noProof/>
          </w:rPr>
          <w:t>8</w:t>
        </w:r>
      </w:hyperlink>
    </w:p>
    <w:p w14:paraId="5AF81712" w14:textId="79D09411" w:rsidR="00B136F7" w:rsidRDefault="007D46CC">
      <w:pPr>
        <w:pStyle w:val="10"/>
        <w:tabs>
          <w:tab w:val="right" w:leader="dot" w:pos="9344"/>
        </w:tabs>
        <w:rPr>
          <w:noProof/>
        </w:rPr>
      </w:pPr>
      <w:hyperlink w:anchor="_Toc94909726" w:history="1">
        <w:r w:rsidR="00B136F7" w:rsidRPr="00B136F7">
          <w:rPr>
            <w:rStyle w:val="affffff9"/>
            <w:noProof/>
          </w:rPr>
          <w:t>6</w:t>
        </w:r>
        <w:r w:rsidR="00B136F7">
          <w:rPr>
            <w:rStyle w:val="affffff9"/>
            <w:noProof/>
          </w:rPr>
          <w:t xml:space="preserve"> </w:t>
        </w:r>
        <w:r w:rsidR="00B136F7" w:rsidRPr="00B136F7">
          <w:rPr>
            <w:rStyle w:val="affffff9"/>
            <w:noProof/>
          </w:rPr>
          <w:t xml:space="preserve"> 运输与转运</w:t>
        </w:r>
        <w:r w:rsidR="00B136F7" w:rsidRPr="00B136F7">
          <w:rPr>
            <w:noProof/>
          </w:rPr>
          <w:tab/>
        </w:r>
        <w:r w:rsidR="008D0B4B">
          <w:rPr>
            <w:rFonts w:hint="eastAsia"/>
            <w:noProof/>
          </w:rPr>
          <w:t>10</w:t>
        </w:r>
      </w:hyperlink>
    </w:p>
    <w:p w14:paraId="7A99FA8E" w14:textId="51CD4F67" w:rsidR="00F93089" w:rsidRPr="00F93089" w:rsidRDefault="007D46CC" w:rsidP="00F93089">
      <w:pPr>
        <w:pStyle w:val="23"/>
        <w:rPr>
          <w:rFonts w:asciiTheme="minorHAnsi" w:eastAsiaTheme="minorEastAsia" w:hAnsiTheme="minorHAnsi" w:cstheme="minorBidi"/>
          <w:noProof/>
          <w:szCs w:val="22"/>
        </w:rPr>
      </w:pPr>
      <w:hyperlink w:anchor="_Toc94909723" w:history="1">
        <w:r w:rsidR="00F93089">
          <w:rPr>
            <w:rStyle w:val="affffff9"/>
            <w:rFonts w:hint="eastAsia"/>
            <w:noProof/>
          </w:rPr>
          <w:t>6</w:t>
        </w:r>
        <w:r w:rsidR="00F93089" w:rsidRPr="002E2255">
          <w:rPr>
            <w:rStyle w:val="affffff9"/>
            <w:noProof/>
          </w:rPr>
          <w:t xml:space="preserve">.1 </w:t>
        </w:r>
        <w:r w:rsidR="00F93089" w:rsidRPr="00B136F7">
          <w:rPr>
            <w:rStyle w:val="affffff9"/>
            <w:noProof/>
          </w:rPr>
          <w:t xml:space="preserve"> </w:t>
        </w:r>
        <w:r w:rsidR="00F93089" w:rsidRPr="00886654">
          <w:rPr>
            <w:rStyle w:val="affffff9"/>
            <w:noProof/>
          </w:rPr>
          <w:t>基本要求</w:t>
        </w:r>
        <w:r w:rsidR="00F93089" w:rsidRPr="00B136F7">
          <w:rPr>
            <w:noProof/>
          </w:rPr>
          <w:tab/>
        </w:r>
        <w:r w:rsidR="008D0B4B">
          <w:rPr>
            <w:rFonts w:hint="eastAsia"/>
            <w:noProof/>
          </w:rPr>
          <w:t>10</w:t>
        </w:r>
      </w:hyperlink>
    </w:p>
    <w:p w14:paraId="002E24CF" w14:textId="4C6C0CBE" w:rsidR="00B136F7" w:rsidRPr="00B136F7" w:rsidRDefault="007D46CC">
      <w:pPr>
        <w:pStyle w:val="23"/>
        <w:rPr>
          <w:rFonts w:asciiTheme="minorHAnsi" w:eastAsiaTheme="minorEastAsia" w:hAnsiTheme="minorHAnsi" w:cstheme="minorBidi"/>
          <w:noProof/>
          <w:szCs w:val="22"/>
        </w:rPr>
      </w:pPr>
      <w:hyperlink w:anchor="_Toc94909727" w:history="1">
        <w:r w:rsidR="00B136F7" w:rsidRPr="002E2255">
          <w:rPr>
            <w:rStyle w:val="affffff9"/>
            <w:noProof/>
          </w:rPr>
          <w:t>6.</w:t>
        </w:r>
        <w:r w:rsidR="00F93089">
          <w:rPr>
            <w:rStyle w:val="affffff9"/>
            <w:rFonts w:hint="eastAsia"/>
            <w:noProof/>
          </w:rPr>
          <w:t>2</w:t>
        </w:r>
        <w:r w:rsidR="00B136F7" w:rsidRPr="002E2255">
          <w:rPr>
            <w:rStyle w:val="affffff9"/>
            <w:noProof/>
          </w:rPr>
          <w:t xml:space="preserve"> </w:t>
        </w:r>
        <w:r w:rsidR="00B136F7" w:rsidRPr="00B136F7">
          <w:rPr>
            <w:rStyle w:val="affffff9"/>
            <w:noProof/>
          </w:rPr>
          <w:t xml:space="preserve"> 运输</w:t>
        </w:r>
        <w:r w:rsidR="00B136F7" w:rsidRPr="00B136F7">
          <w:rPr>
            <w:noProof/>
          </w:rPr>
          <w:tab/>
        </w:r>
        <w:r w:rsidR="008D0B4B">
          <w:rPr>
            <w:rFonts w:hint="eastAsia"/>
            <w:noProof/>
          </w:rPr>
          <w:t>10</w:t>
        </w:r>
      </w:hyperlink>
    </w:p>
    <w:p w14:paraId="0546B933" w14:textId="6831A532" w:rsidR="00B136F7" w:rsidRPr="00B136F7" w:rsidRDefault="007D46CC">
      <w:pPr>
        <w:pStyle w:val="23"/>
        <w:rPr>
          <w:rFonts w:asciiTheme="minorHAnsi" w:eastAsiaTheme="minorEastAsia" w:hAnsiTheme="minorHAnsi" w:cstheme="minorBidi"/>
          <w:noProof/>
          <w:szCs w:val="22"/>
        </w:rPr>
      </w:pPr>
      <w:hyperlink w:anchor="_Toc94909728" w:history="1">
        <w:r w:rsidR="00B136F7" w:rsidRPr="002E2255">
          <w:rPr>
            <w:rStyle w:val="affffff9"/>
            <w:noProof/>
          </w:rPr>
          <w:t>6.</w:t>
        </w:r>
        <w:r w:rsidR="00F93089">
          <w:rPr>
            <w:rStyle w:val="affffff9"/>
            <w:rFonts w:hint="eastAsia"/>
            <w:noProof/>
          </w:rPr>
          <w:t>3</w:t>
        </w:r>
        <w:r w:rsidR="00B136F7" w:rsidRPr="002E2255">
          <w:rPr>
            <w:rStyle w:val="affffff9"/>
            <w:noProof/>
          </w:rPr>
          <w:t xml:space="preserve"> </w:t>
        </w:r>
        <w:r w:rsidR="00B136F7" w:rsidRPr="00B136F7">
          <w:rPr>
            <w:rStyle w:val="affffff9"/>
            <w:noProof/>
          </w:rPr>
          <w:t xml:space="preserve"> 转运暂存</w:t>
        </w:r>
        <w:r w:rsidR="00B136F7" w:rsidRPr="00B136F7">
          <w:rPr>
            <w:noProof/>
          </w:rPr>
          <w:tab/>
        </w:r>
        <w:r w:rsidR="008D0B4B">
          <w:rPr>
            <w:rFonts w:hint="eastAsia"/>
            <w:noProof/>
          </w:rPr>
          <w:t>10</w:t>
        </w:r>
      </w:hyperlink>
    </w:p>
    <w:p w14:paraId="053B7C26" w14:textId="539B56A4"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29" w:history="1">
        <w:r w:rsidR="00B136F7" w:rsidRPr="00B136F7">
          <w:rPr>
            <w:rStyle w:val="affffff9"/>
            <w:noProof/>
          </w:rPr>
          <w:t>7</w:t>
        </w:r>
        <w:r w:rsidR="00B136F7">
          <w:rPr>
            <w:rStyle w:val="affffff9"/>
            <w:noProof/>
          </w:rPr>
          <w:t xml:space="preserve"> </w:t>
        </w:r>
        <w:r w:rsidR="00B136F7" w:rsidRPr="00B136F7">
          <w:rPr>
            <w:rStyle w:val="affffff9"/>
            <w:noProof/>
          </w:rPr>
          <w:t xml:space="preserve"> 可回收物分拣</w:t>
        </w:r>
        <w:r w:rsidR="00B136F7" w:rsidRPr="00B136F7">
          <w:rPr>
            <w:noProof/>
          </w:rPr>
          <w:tab/>
        </w:r>
        <w:r w:rsidR="00E3236C">
          <w:rPr>
            <w:rFonts w:hint="eastAsia"/>
            <w:noProof/>
          </w:rPr>
          <w:t>11</w:t>
        </w:r>
      </w:hyperlink>
    </w:p>
    <w:p w14:paraId="56167C81" w14:textId="59527586"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39" w:history="1">
        <w:r w:rsidR="00B136F7" w:rsidRPr="00B136F7">
          <w:rPr>
            <w:rStyle w:val="affffff9"/>
            <w:noProof/>
          </w:rPr>
          <w:t>8</w:t>
        </w:r>
        <w:r w:rsidR="00B136F7">
          <w:rPr>
            <w:rStyle w:val="affffff9"/>
            <w:noProof/>
          </w:rPr>
          <w:t xml:space="preserve"> </w:t>
        </w:r>
        <w:r w:rsidR="00B136F7" w:rsidRPr="00B136F7">
          <w:rPr>
            <w:rStyle w:val="affffff9"/>
            <w:noProof/>
          </w:rPr>
          <w:t xml:space="preserve"> 可回收物再生利用</w:t>
        </w:r>
        <w:r w:rsidR="00B136F7" w:rsidRPr="00B136F7">
          <w:rPr>
            <w:noProof/>
          </w:rPr>
          <w:tab/>
        </w:r>
        <w:r w:rsidR="00145799" w:rsidRPr="00B136F7">
          <w:rPr>
            <w:noProof/>
          </w:rPr>
          <w:fldChar w:fldCharType="begin"/>
        </w:r>
        <w:r w:rsidR="00B136F7" w:rsidRPr="00B136F7">
          <w:rPr>
            <w:noProof/>
          </w:rPr>
          <w:instrText xml:space="preserve"> PAGEREF _Toc94909739 \h </w:instrText>
        </w:r>
        <w:r w:rsidR="00145799" w:rsidRPr="00B136F7">
          <w:rPr>
            <w:noProof/>
          </w:rPr>
        </w:r>
        <w:r w:rsidR="00145799" w:rsidRPr="00B136F7">
          <w:rPr>
            <w:noProof/>
          </w:rPr>
          <w:fldChar w:fldCharType="separate"/>
        </w:r>
        <w:r w:rsidR="00267A57">
          <w:rPr>
            <w:noProof/>
          </w:rPr>
          <w:t>12</w:t>
        </w:r>
        <w:r w:rsidR="00145799" w:rsidRPr="00B136F7">
          <w:rPr>
            <w:noProof/>
          </w:rPr>
          <w:fldChar w:fldCharType="end"/>
        </w:r>
      </w:hyperlink>
    </w:p>
    <w:p w14:paraId="37B34B74" w14:textId="3F060DC0" w:rsidR="00B136F7" w:rsidRPr="00B136F7" w:rsidRDefault="007D46CC">
      <w:pPr>
        <w:pStyle w:val="23"/>
        <w:rPr>
          <w:rFonts w:asciiTheme="minorHAnsi" w:eastAsiaTheme="minorEastAsia" w:hAnsiTheme="minorHAnsi" w:cstheme="minorBidi"/>
          <w:noProof/>
          <w:szCs w:val="22"/>
        </w:rPr>
      </w:pPr>
      <w:hyperlink w:anchor="_Toc94909740" w:history="1">
        <w:r w:rsidR="00B136F7" w:rsidRPr="002E2255">
          <w:rPr>
            <w:rStyle w:val="affffff9"/>
            <w:noProof/>
          </w:rPr>
          <w:t xml:space="preserve">8.1 </w:t>
        </w:r>
        <w:r w:rsidR="00B136F7" w:rsidRPr="00B136F7">
          <w:rPr>
            <w:rStyle w:val="affffff9"/>
            <w:noProof/>
          </w:rPr>
          <w:t xml:space="preserve"> 基本要求</w:t>
        </w:r>
        <w:r w:rsidR="00B136F7" w:rsidRPr="00B136F7">
          <w:rPr>
            <w:noProof/>
          </w:rPr>
          <w:tab/>
        </w:r>
        <w:r w:rsidR="00145799" w:rsidRPr="00B136F7">
          <w:rPr>
            <w:noProof/>
          </w:rPr>
          <w:fldChar w:fldCharType="begin"/>
        </w:r>
        <w:r w:rsidR="00B136F7" w:rsidRPr="00B136F7">
          <w:rPr>
            <w:noProof/>
          </w:rPr>
          <w:instrText xml:space="preserve"> PAGEREF _Toc94909740 \h </w:instrText>
        </w:r>
        <w:r w:rsidR="00145799" w:rsidRPr="00B136F7">
          <w:rPr>
            <w:noProof/>
          </w:rPr>
        </w:r>
        <w:r w:rsidR="00145799" w:rsidRPr="00B136F7">
          <w:rPr>
            <w:noProof/>
          </w:rPr>
          <w:fldChar w:fldCharType="separate"/>
        </w:r>
        <w:r w:rsidR="00267A57">
          <w:rPr>
            <w:noProof/>
          </w:rPr>
          <w:t>12</w:t>
        </w:r>
        <w:r w:rsidR="00145799" w:rsidRPr="00B136F7">
          <w:rPr>
            <w:noProof/>
          </w:rPr>
          <w:fldChar w:fldCharType="end"/>
        </w:r>
      </w:hyperlink>
    </w:p>
    <w:p w14:paraId="74627E20" w14:textId="423A36F8" w:rsidR="00B136F7" w:rsidRPr="00B136F7" w:rsidRDefault="007D46CC">
      <w:pPr>
        <w:pStyle w:val="23"/>
        <w:rPr>
          <w:rFonts w:asciiTheme="minorHAnsi" w:eastAsiaTheme="minorEastAsia" w:hAnsiTheme="minorHAnsi" w:cstheme="minorBidi"/>
          <w:noProof/>
          <w:szCs w:val="22"/>
        </w:rPr>
      </w:pPr>
      <w:hyperlink w:anchor="_Toc94909741" w:history="1">
        <w:r w:rsidR="00B136F7" w:rsidRPr="002E2255">
          <w:rPr>
            <w:rStyle w:val="affffff9"/>
            <w:noProof/>
          </w:rPr>
          <w:t xml:space="preserve">8.2 </w:t>
        </w:r>
        <w:r w:rsidR="00B136F7" w:rsidRPr="00B136F7">
          <w:rPr>
            <w:rStyle w:val="affffff9"/>
            <w:noProof/>
          </w:rPr>
          <w:t xml:space="preserve"> 废纸类再生利用</w:t>
        </w:r>
        <w:r w:rsidR="00B136F7" w:rsidRPr="00B136F7">
          <w:rPr>
            <w:noProof/>
          </w:rPr>
          <w:tab/>
        </w:r>
        <w:r w:rsidR="00145799" w:rsidRPr="00B136F7">
          <w:rPr>
            <w:noProof/>
          </w:rPr>
          <w:fldChar w:fldCharType="begin"/>
        </w:r>
        <w:r w:rsidR="00B136F7" w:rsidRPr="00B136F7">
          <w:rPr>
            <w:noProof/>
          </w:rPr>
          <w:instrText xml:space="preserve"> PAGEREF _Toc94909741 \h </w:instrText>
        </w:r>
        <w:r w:rsidR="00145799" w:rsidRPr="00B136F7">
          <w:rPr>
            <w:noProof/>
          </w:rPr>
        </w:r>
        <w:r w:rsidR="00145799" w:rsidRPr="00B136F7">
          <w:rPr>
            <w:noProof/>
          </w:rPr>
          <w:fldChar w:fldCharType="separate"/>
        </w:r>
        <w:r w:rsidR="00267A57">
          <w:rPr>
            <w:noProof/>
          </w:rPr>
          <w:t>12</w:t>
        </w:r>
        <w:r w:rsidR="00145799" w:rsidRPr="00B136F7">
          <w:rPr>
            <w:noProof/>
          </w:rPr>
          <w:fldChar w:fldCharType="end"/>
        </w:r>
      </w:hyperlink>
    </w:p>
    <w:p w14:paraId="018D7B6E" w14:textId="0DFB6226" w:rsidR="00B136F7" w:rsidRPr="00B136F7" w:rsidRDefault="007D46CC">
      <w:pPr>
        <w:pStyle w:val="23"/>
        <w:rPr>
          <w:rFonts w:asciiTheme="minorHAnsi" w:eastAsiaTheme="minorEastAsia" w:hAnsiTheme="minorHAnsi" w:cstheme="minorBidi"/>
          <w:noProof/>
          <w:szCs w:val="22"/>
        </w:rPr>
      </w:pPr>
      <w:hyperlink w:anchor="_Toc94909742" w:history="1">
        <w:r w:rsidR="00B136F7" w:rsidRPr="002E2255">
          <w:rPr>
            <w:rStyle w:val="affffff9"/>
            <w:noProof/>
          </w:rPr>
          <w:t xml:space="preserve">8.3 </w:t>
        </w:r>
        <w:r w:rsidR="00B136F7" w:rsidRPr="00B136F7">
          <w:rPr>
            <w:rStyle w:val="affffff9"/>
            <w:noProof/>
          </w:rPr>
          <w:t xml:space="preserve"> 废塑料再生利用</w:t>
        </w:r>
        <w:r w:rsidR="00B136F7" w:rsidRPr="00B136F7">
          <w:rPr>
            <w:noProof/>
          </w:rPr>
          <w:tab/>
        </w:r>
        <w:r w:rsidR="00145799" w:rsidRPr="00B136F7">
          <w:rPr>
            <w:noProof/>
          </w:rPr>
          <w:fldChar w:fldCharType="begin"/>
        </w:r>
        <w:r w:rsidR="00B136F7" w:rsidRPr="00B136F7">
          <w:rPr>
            <w:noProof/>
          </w:rPr>
          <w:instrText xml:space="preserve"> PAGEREF _Toc94909742 \h </w:instrText>
        </w:r>
        <w:r w:rsidR="00145799" w:rsidRPr="00B136F7">
          <w:rPr>
            <w:noProof/>
          </w:rPr>
        </w:r>
        <w:r w:rsidR="00145799" w:rsidRPr="00B136F7">
          <w:rPr>
            <w:noProof/>
          </w:rPr>
          <w:fldChar w:fldCharType="separate"/>
        </w:r>
        <w:r w:rsidR="00267A57">
          <w:rPr>
            <w:noProof/>
          </w:rPr>
          <w:t>12</w:t>
        </w:r>
        <w:r w:rsidR="00145799" w:rsidRPr="00B136F7">
          <w:rPr>
            <w:noProof/>
          </w:rPr>
          <w:fldChar w:fldCharType="end"/>
        </w:r>
      </w:hyperlink>
    </w:p>
    <w:p w14:paraId="2BC4CA5C" w14:textId="03A2AB8E" w:rsidR="00B136F7" w:rsidRPr="00B136F7" w:rsidRDefault="007D46CC">
      <w:pPr>
        <w:pStyle w:val="23"/>
        <w:rPr>
          <w:rFonts w:asciiTheme="minorHAnsi" w:eastAsiaTheme="minorEastAsia" w:hAnsiTheme="minorHAnsi" w:cstheme="minorBidi"/>
          <w:noProof/>
          <w:szCs w:val="22"/>
        </w:rPr>
      </w:pPr>
      <w:hyperlink w:anchor="_Toc94909743" w:history="1">
        <w:r w:rsidR="00B136F7" w:rsidRPr="002E2255">
          <w:rPr>
            <w:rStyle w:val="affffff9"/>
            <w:noProof/>
          </w:rPr>
          <w:t xml:space="preserve">8.4 </w:t>
        </w:r>
        <w:r w:rsidR="00B136F7" w:rsidRPr="00B136F7">
          <w:rPr>
            <w:rStyle w:val="affffff9"/>
            <w:noProof/>
          </w:rPr>
          <w:t xml:space="preserve"> 废金属再生利用</w:t>
        </w:r>
        <w:r w:rsidR="00B136F7" w:rsidRPr="00B136F7">
          <w:rPr>
            <w:noProof/>
          </w:rPr>
          <w:tab/>
        </w:r>
        <w:r w:rsidR="00145799" w:rsidRPr="00B136F7">
          <w:rPr>
            <w:noProof/>
          </w:rPr>
          <w:fldChar w:fldCharType="begin"/>
        </w:r>
        <w:r w:rsidR="00B136F7" w:rsidRPr="00B136F7">
          <w:rPr>
            <w:noProof/>
          </w:rPr>
          <w:instrText xml:space="preserve"> PAGEREF _Toc94909743 \h </w:instrText>
        </w:r>
        <w:r w:rsidR="00145799" w:rsidRPr="00B136F7">
          <w:rPr>
            <w:noProof/>
          </w:rPr>
        </w:r>
        <w:r w:rsidR="00145799" w:rsidRPr="00B136F7">
          <w:rPr>
            <w:noProof/>
          </w:rPr>
          <w:fldChar w:fldCharType="separate"/>
        </w:r>
        <w:r w:rsidR="00267A57">
          <w:rPr>
            <w:noProof/>
          </w:rPr>
          <w:t>13</w:t>
        </w:r>
        <w:r w:rsidR="00145799" w:rsidRPr="00B136F7">
          <w:rPr>
            <w:noProof/>
          </w:rPr>
          <w:fldChar w:fldCharType="end"/>
        </w:r>
      </w:hyperlink>
    </w:p>
    <w:p w14:paraId="3793E305" w14:textId="02E9110F" w:rsidR="00B136F7" w:rsidRPr="00B136F7" w:rsidRDefault="007D46CC">
      <w:pPr>
        <w:pStyle w:val="23"/>
        <w:rPr>
          <w:rFonts w:asciiTheme="minorHAnsi" w:eastAsiaTheme="minorEastAsia" w:hAnsiTheme="minorHAnsi" w:cstheme="minorBidi"/>
          <w:noProof/>
          <w:szCs w:val="22"/>
        </w:rPr>
      </w:pPr>
      <w:hyperlink w:anchor="_Toc94909744" w:history="1">
        <w:r w:rsidR="00B136F7" w:rsidRPr="002E2255">
          <w:rPr>
            <w:rStyle w:val="affffff9"/>
            <w:noProof/>
          </w:rPr>
          <w:t xml:space="preserve">8.5 </w:t>
        </w:r>
        <w:r w:rsidR="00B136F7" w:rsidRPr="00B136F7">
          <w:rPr>
            <w:rStyle w:val="affffff9"/>
            <w:noProof/>
          </w:rPr>
          <w:t xml:space="preserve"> 废玻璃再生利用</w:t>
        </w:r>
        <w:r w:rsidR="00B136F7" w:rsidRPr="00B136F7">
          <w:rPr>
            <w:noProof/>
          </w:rPr>
          <w:tab/>
        </w:r>
        <w:r w:rsidR="00145799" w:rsidRPr="00B136F7">
          <w:rPr>
            <w:noProof/>
          </w:rPr>
          <w:fldChar w:fldCharType="begin"/>
        </w:r>
        <w:r w:rsidR="00B136F7" w:rsidRPr="00B136F7">
          <w:rPr>
            <w:noProof/>
          </w:rPr>
          <w:instrText xml:space="preserve"> PAGEREF _Toc94909744 \h </w:instrText>
        </w:r>
        <w:r w:rsidR="00145799" w:rsidRPr="00B136F7">
          <w:rPr>
            <w:noProof/>
          </w:rPr>
        </w:r>
        <w:r w:rsidR="00145799" w:rsidRPr="00B136F7">
          <w:rPr>
            <w:noProof/>
          </w:rPr>
          <w:fldChar w:fldCharType="separate"/>
        </w:r>
        <w:r w:rsidR="00267A57">
          <w:rPr>
            <w:noProof/>
          </w:rPr>
          <w:t>13</w:t>
        </w:r>
        <w:r w:rsidR="00145799" w:rsidRPr="00B136F7">
          <w:rPr>
            <w:noProof/>
          </w:rPr>
          <w:fldChar w:fldCharType="end"/>
        </w:r>
      </w:hyperlink>
    </w:p>
    <w:p w14:paraId="3F79139E" w14:textId="12F834F6" w:rsidR="00B136F7" w:rsidRPr="00B136F7" w:rsidRDefault="007D46CC">
      <w:pPr>
        <w:pStyle w:val="23"/>
        <w:rPr>
          <w:rFonts w:asciiTheme="minorHAnsi" w:eastAsiaTheme="minorEastAsia" w:hAnsiTheme="minorHAnsi" w:cstheme="minorBidi"/>
          <w:noProof/>
          <w:szCs w:val="22"/>
        </w:rPr>
      </w:pPr>
      <w:hyperlink w:anchor="_Toc94909745" w:history="1">
        <w:r w:rsidR="00B136F7" w:rsidRPr="002E2255">
          <w:rPr>
            <w:rStyle w:val="affffff9"/>
            <w:noProof/>
          </w:rPr>
          <w:t xml:space="preserve">8.6 </w:t>
        </w:r>
        <w:r w:rsidR="00B136F7" w:rsidRPr="00B136F7">
          <w:rPr>
            <w:rStyle w:val="affffff9"/>
            <w:rFonts w:hAnsi="黑体"/>
            <w:noProof/>
          </w:rPr>
          <w:t xml:space="preserve"> 废旧纺织品再生利用</w:t>
        </w:r>
        <w:r w:rsidR="00B136F7" w:rsidRPr="00B136F7">
          <w:rPr>
            <w:noProof/>
          </w:rPr>
          <w:tab/>
        </w:r>
        <w:r w:rsidR="00145799" w:rsidRPr="00B136F7">
          <w:rPr>
            <w:noProof/>
          </w:rPr>
          <w:fldChar w:fldCharType="begin"/>
        </w:r>
        <w:r w:rsidR="00B136F7" w:rsidRPr="00B136F7">
          <w:rPr>
            <w:noProof/>
          </w:rPr>
          <w:instrText xml:space="preserve"> PAGEREF _Toc94909745 \h </w:instrText>
        </w:r>
        <w:r w:rsidR="00145799" w:rsidRPr="00B136F7">
          <w:rPr>
            <w:noProof/>
          </w:rPr>
        </w:r>
        <w:r w:rsidR="00145799" w:rsidRPr="00B136F7">
          <w:rPr>
            <w:noProof/>
          </w:rPr>
          <w:fldChar w:fldCharType="separate"/>
        </w:r>
        <w:r w:rsidR="00267A57">
          <w:rPr>
            <w:noProof/>
          </w:rPr>
          <w:t>13</w:t>
        </w:r>
        <w:r w:rsidR="00145799" w:rsidRPr="00B136F7">
          <w:rPr>
            <w:noProof/>
          </w:rPr>
          <w:fldChar w:fldCharType="end"/>
        </w:r>
      </w:hyperlink>
    </w:p>
    <w:p w14:paraId="22F259A2" w14:textId="053503A8"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46" w:history="1">
        <w:r w:rsidR="00B136F7" w:rsidRPr="00B136F7">
          <w:rPr>
            <w:rStyle w:val="affffff9"/>
            <w:noProof/>
          </w:rPr>
          <w:t>9</w:t>
        </w:r>
        <w:r w:rsidR="00B136F7">
          <w:rPr>
            <w:rStyle w:val="affffff9"/>
            <w:noProof/>
          </w:rPr>
          <w:t xml:space="preserve"> </w:t>
        </w:r>
        <w:r w:rsidR="00B136F7" w:rsidRPr="00B136F7">
          <w:rPr>
            <w:rStyle w:val="affffff9"/>
            <w:noProof/>
          </w:rPr>
          <w:t xml:space="preserve"> 家庭厨余垃圾资源化利用</w:t>
        </w:r>
        <w:r w:rsidR="00B136F7" w:rsidRPr="00B136F7">
          <w:rPr>
            <w:noProof/>
          </w:rPr>
          <w:tab/>
        </w:r>
        <w:r w:rsidR="00145799" w:rsidRPr="00B136F7">
          <w:rPr>
            <w:noProof/>
          </w:rPr>
          <w:fldChar w:fldCharType="begin"/>
        </w:r>
        <w:r w:rsidR="00B136F7" w:rsidRPr="00B136F7">
          <w:rPr>
            <w:noProof/>
          </w:rPr>
          <w:instrText xml:space="preserve"> PAGEREF _Toc94909746 \h </w:instrText>
        </w:r>
        <w:r w:rsidR="00145799" w:rsidRPr="00B136F7">
          <w:rPr>
            <w:noProof/>
          </w:rPr>
        </w:r>
        <w:r w:rsidR="00145799" w:rsidRPr="00B136F7">
          <w:rPr>
            <w:noProof/>
          </w:rPr>
          <w:fldChar w:fldCharType="separate"/>
        </w:r>
        <w:r w:rsidR="00267A57">
          <w:rPr>
            <w:noProof/>
          </w:rPr>
          <w:t>14</w:t>
        </w:r>
        <w:r w:rsidR="00145799" w:rsidRPr="00B136F7">
          <w:rPr>
            <w:noProof/>
          </w:rPr>
          <w:fldChar w:fldCharType="end"/>
        </w:r>
      </w:hyperlink>
    </w:p>
    <w:p w14:paraId="46656F66" w14:textId="025CCCD6"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54" w:history="1">
        <w:r w:rsidR="00B136F7" w:rsidRPr="00B136F7">
          <w:rPr>
            <w:rStyle w:val="affffff9"/>
            <w:noProof/>
          </w:rPr>
          <w:t>10</w:t>
        </w:r>
        <w:r w:rsidR="00B136F7">
          <w:rPr>
            <w:rStyle w:val="affffff9"/>
            <w:noProof/>
          </w:rPr>
          <w:t xml:space="preserve"> </w:t>
        </w:r>
        <w:r w:rsidR="00B136F7" w:rsidRPr="00B136F7">
          <w:rPr>
            <w:rStyle w:val="affffff9"/>
            <w:noProof/>
          </w:rPr>
          <w:t xml:space="preserve"> 大件垃圾和装修垃圾再生利用</w:t>
        </w:r>
        <w:r w:rsidR="00B136F7" w:rsidRPr="00B136F7">
          <w:rPr>
            <w:noProof/>
          </w:rPr>
          <w:tab/>
        </w:r>
        <w:r w:rsidR="00145799" w:rsidRPr="00B136F7">
          <w:rPr>
            <w:noProof/>
          </w:rPr>
          <w:fldChar w:fldCharType="begin"/>
        </w:r>
        <w:r w:rsidR="00B136F7" w:rsidRPr="00B136F7">
          <w:rPr>
            <w:noProof/>
          </w:rPr>
          <w:instrText xml:space="preserve"> PAGEREF _Toc94909754 \h </w:instrText>
        </w:r>
        <w:r w:rsidR="00145799" w:rsidRPr="00B136F7">
          <w:rPr>
            <w:noProof/>
          </w:rPr>
        </w:r>
        <w:r w:rsidR="00145799" w:rsidRPr="00B136F7">
          <w:rPr>
            <w:noProof/>
          </w:rPr>
          <w:fldChar w:fldCharType="separate"/>
        </w:r>
        <w:r w:rsidR="00267A57">
          <w:rPr>
            <w:noProof/>
          </w:rPr>
          <w:t>15</w:t>
        </w:r>
        <w:r w:rsidR="00145799" w:rsidRPr="00B136F7">
          <w:rPr>
            <w:noProof/>
          </w:rPr>
          <w:fldChar w:fldCharType="end"/>
        </w:r>
      </w:hyperlink>
    </w:p>
    <w:p w14:paraId="3C6F63D6" w14:textId="3D1B3041" w:rsidR="00B136F7" w:rsidRPr="00B136F7" w:rsidRDefault="007D46CC">
      <w:pPr>
        <w:pStyle w:val="23"/>
        <w:rPr>
          <w:rFonts w:asciiTheme="minorHAnsi" w:eastAsiaTheme="minorEastAsia" w:hAnsiTheme="minorHAnsi" w:cstheme="minorBidi"/>
          <w:noProof/>
          <w:szCs w:val="22"/>
        </w:rPr>
      </w:pPr>
      <w:hyperlink w:anchor="_Toc94909755" w:history="1">
        <w:r w:rsidR="00B136F7" w:rsidRPr="002E2255">
          <w:rPr>
            <w:rStyle w:val="affffff9"/>
            <w:noProof/>
          </w:rPr>
          <w:t xml:space="preserve">10.1 </w:t>
        </w:r>
        <w:r w:rsidR="00B136F7" w:rsidRPr="00B136F7">
          <w:rPr>
            <w:rStyle w:val="affffff9"/>
            <w:noProof/>
          </w:rPr>
          <w:t xml:space="preserve"> 基本要求</w:t>
        </w:r>
        <w:r w:rsidR="00B136F7" w:rsidRPr="00B136F7">
          <w:rPr>
            <w:noProof/>
          </w:rPr>
          <w:tab/>
        </w:r>
        <w:r w:rsidR="00145799" w:rsidRPr="00B136F7">
          <w:rPr>
            <w:noProof/>
          </w:rPr>
          <w:fldChar w:fldCharType="begin"/>
        </w:r>
        <w:r w:rsidR="00B136F7" w:rsidRPr="00B136F7">
          <w:rPr>
            <w:noProof/>
          </w:rPr>
          <w:instrText xml:space="preserve"> PAGEREF _Toc94909755 \h </w:instrText>
        </w:r>
        <w:r w:rsidR="00145799" w:rsidRPr="00B136F7">
          <w:rPr>
            <w:noProof/>
          </w:rPr>
        </w:r>
        <w:r w:rsidR="00145799" w:rsidRPr="00B136F7">
          <w:rPr>
            <w:noProof/>
          </w:rPr>
          <w:fldChar w:fldCharType="separate"/>
        </w:r>
        <w:r w:rsidR="00267A57">
          <w:rPr>
            <w:noProof/>
          </w:rPr>
          <w:t>15</w:t>
        </w:r>
        <w:r w:rsidR="00145799" w:rsidRPr="00B136F7">
          <w:rPr>
            <w:noProof/>
          </w:rPr>
          <w:fldChar w:fldCharType="end"/>
        </w:r>
      </w:hyperlink>
    </w:p>
    <w:p w14:paraId="1855E309" w14:textId="1CCEBE2C" w:rsidR="00B136F7" w:rsidRPr="00B136F7" w:rsidRDefault="007D46CC">
      <w:pPr>
        <w:pStyle w:val="23"/>
        <w:rPr>
          <w:rFonts w:asciiTheme="minorHAnsi" w:eastAsiaTheme="minorEastAsia" w:hAnsiTheme="minorHAnsi" w:cstheme="minorBidi"/>
          <w:noProof/>
          <w:szCs w:val="22"/>
        </w:rPr>
      </w:pPr>
      <w:hyperlink w:anchor="_Toc94909756" w:history="1">
        <w:r w:rsidR="00B136F7" w:rsidRPr="002E2255">
          <w:rPr>
            <w:rStyle w:val="affffff9"/>
            <w:noProof/>
          </w:rPr>
          <w:t xml:space="preserve">10.2 </w:t>
        </w:r>
        <w:r w:rsidR="00B136F7" w:rsidRPr="00B136F7">
          <w:rPr>
            <w:rStyle w:val="affffff9"/>
            <w:noProof/>
          </w:rPr>
          <w:t xml:space="preserve"> 大件垃圾再生利用</w:t>
        </w:r>
        <w:r w:rsidR="00B136F7" w:rsidRPr="00B136F7">
          <w:rPr>
            <w:noProof/>
          </w:rPr>
          <w:tab/>
        </w:r>
        <w:r w:rsidR="00145799" w:rsidRPr="00B136F7">
          <w:rPr>
            <w:noProof/>
          </w:rPr>
          <w:fldChar w:fldCharType="begin"/>
        </w:r>
        <w:r w:rsidR="00B136F7" w:rsidRPr="00B136F7">
          <w:rPr>
            <w:noProof/>
          </w:rPr>
          <w:instrText xml:space="preserve"> PAGEREF _Toc94909756 \h </w:instrText>
        </w:r>
        <w:r w:rsidR="00145799" w:rsidRPr="00B136F7">
          <w:rPr>
            <w:noProof/>
          </w:rPr>
        </w:r>
        <w:r w:rsidR="00145799" w:rsidRPr="00B136F7">
          <w:rPr>
            <w:noProof/>
          </w:rPr>
          <w:fldChar w:fldCharType="separate"/>
        </w:r>
        <w:r w:rsidR="00267A57">
          <w:rPr>
            <w:noProof/>
          </w:rPr>
          <w:t>15</w:t>
        </w:r>
        <w:r w:rsidR="00145799" w:rsidRPr="00B136F7">
          <w:rPr>
            <w:noProof/>
          </w:rPr>
          <w:fldChar w:fldCharType="end"/>
        </w:r>
      </w:hyperlink>
    </w:p>
    <w:p w14:paraId="31F37F07" w14:textId="41A1CB92" w:rsidR="00B136F7" w:rsidRPr="00B136F7" w:rsidRDefault="007D46CC">
      <w:pPr>
        <w:pStyle w:val="23"/>
        <w:rPr>
          <w:rFonts w:asciiTheme="minorHAnsi" w:eastAsiaTheme="minorEastAsia" w:hAnsiTheme="minorHAnsi" w:cstheme="minorBidi"/>
          <w:noProof/>
          <w:szCs w:val="22"/>
        </w:rPr>
      </w:pPr>
      <w:hyperlink w:anchor="_Toc94909757" w:history="1">
        <w:r w:rsidR="00B136F7" w:rsidRPr="002E2255">
          <w:rPr>
            <w:rStyle w:val="affffff9"/>
            <w:noProof/>
          </w:rPr>
          <w:t xml:space="preserve">10.3 </w:t>
        </w:r>
        <w:r w:rsidR="00B136F7" w:rsidRPr="00B136F7">
          <w:rPr>
            <w:rStyle w:val="affffff9"/>
            <w:rFonts w:hAnsi="黑体"/>
            <w:noProof/>
          </w:rPr>
          <w:t xml:space="preserve"> 家庭装修垃圾再生利用</w:t>
        </w:r>
        <w:r w:rsidR="00B136F7" w:rsidRPr="00B136F7">
          <w:rPr>
            <w:noProof/>
          </w:rPr>
          <w:tab/>
        </w:r>
        <w:r w:rsidR="00145799" w:rsidRPr="00B136F7">
          <w:rPr>
            <w:noProof/>
          </w:rPr>
          <w:fldChar w:fldCharType="begin"/>
        </w:r>
        <w:r w:rsidR="00B136F7" w:rsidRPr="00B136F7">
          <w:rPr>
            <w:noProof/>
          </w:rPr>
          <w:instrText xml:space="preserve"> PAGEREF _Toc94909757 \h </w:instrText>
        </w:r>
        <w:r w:rsidR="00145799" w:rsidRPr="00B136F7">
          <w:rPr>
            <w:noProof/>
          </w:rPr>
        </w:r>
        <w:r w:rsidR="00145799" w:rsidRPr="00B136F7">
          <w:rPr>
            <w:noProof/>
          </w:rPr>
          <w:fldChar w:fldCharType="separate"/>
        </w:r>
        <w:r w:rsidR="00267A57">
          <w:rPr>
            <w:noProof/>
          </w:rPr>
          <w:t>16</w:t>
        </w:r>
        <w:r w:rsidR="00145799" w:rsidRPr="00B136F7">
          <w:rPr>
            <w:noProof/>
          </w:rPr>
          <w:fldChar w:fldCharType="end"/>
        </w:r>
      </w:hyperlink>
    </w:p>
    <w:p w14:paraId="655CF034" w14:textId="7D3115DE"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58" w:history="1">
        <w:r w:rsidR="00B136F7" w:rsidRPr="00B136F7">
          <w:rPr>
            <w:rStyle w:val="affffff9"/>
            <w:noProof/>
          </w:rPr>
          <w:t>11</w:t>
        </w:r>
        <w:r w:rsidR="00B136F7">
          <w:rPr>
            <w:rStyle w:val="affffff9"/>
            <w:noProof/>
          </w:rPr>
          <w:t xml:space="preserve"> </w:t>
        </w:r>
        <w:r w:rsidR="00B136F7" w:rsidRPr="00B136F7">
          <w:rPr>
            <w:rStyle w:val="affffff9"/>
            <w:noProof/>
          </w:rPr>
          <w:t xml:space="preserve"> 安全生产、环境保护和劳动卫生</w:t>
        </w:r>
        <w:r w:rsidR="00B136F7" w:rsidRPr="00B136F7">
          <w:rPr>
            <w:noProof/>
          </w:rPr>
          <w:tab/>
        </w:r>
        <w:r w:rsidR="00145799" w:rsidRPr="00B136F7">
          <w:rPr>
            <w:noProof/>
          </w:rPr>
          <w:fldChar w:fldCharType="begin"/>
        </w:r>
        <w:r w:rsidR="00B136F7" w:rsidRPr="00B136F7">
          <w:rPr>
            <w:noProof/>
          </w:rPr>
          <w:instrText xml:space="preserve"> PAGEREF _Toc94909758 \h </w:instrText>
        </w:r>
        <w:r w:rsidR="00145799" w:rsidRPr="00B136F7">
          <w:rPr>
            <w:noProof/>
          </w:rPr>
        </w:r>
        <w:r w:rsidR="00145799" w:rsidRPr="00B136F7">
          <w:rPr>
            <w:noProof/>
          </w:rPr>
          <w:fldChar w:fldCharType="separate"/>
        </w:r>
        <w:r w:rsidR="00267A57">
          <w:rPr>
            <w:noProof/>
          </w:rPr>
          <w:t>17</w:t>
        </w:r>
        <w:r w:rsidR="00145799" w:rsidRPr="00B136F7">
          <w:rPr>
            <w:noProof/>
          </w:rPr>
          <w:fldChar w:fldCharType="end"/>
        </w:r>
      </w:hyperlink>
    </w:p>
    <w:p w14:paraId="3977F1BA" w14:textId="570C2C53"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67" w:history="1">
        <w:r w:rsidR="00B136F7" w:rsidRPr="00B136F7">
          <w:rPr>
            <w:rStyle w:val="affffff9"/>
            <w:noProof/>
          </w:rPr>
          <w:t>附录A（规范性）</w:t>
        </w:r>
        <w:r w:rsidR="00B136F7">
          <w:rPr>
            <w:rStyle w:val="affffff9"/>
            <w:noProof/>
          </w:rPr>
          <w:t xml:space="preserve"> </w:t>
        </w:r>
        <w:r w:rsidR="00B136F7" w:rsidRPr="00B136F7">
          <w:rPr>
            <w:noProof/>
          </w:rPr>
          <w:tab/>
        </w:r>
        <w:r w:rsidR="00145799" w:rsidRPr="00B136F7">
          <w:rPr>
            <w:noProof/>
          </w:rPr>
          <w:fldChar w:fldCharType="begin"/>
        </w:r>
        <w:r w:rsidR="00B136F7" w:rsidRPr="00B136F7">
          <w:rPr>
            <w:noProof/>
          </w:rPr>
          <w:instrText xml:space="preserve"> PAGEREF _Toc94909767 \h </w:instrText>
        </w:r>
        <w:r w:rsidR="00145799" w:rsidRPr="00B136F7">
          <w:rPr>
            <w:noProof/>
          </w:rPr>
        </w:r>
        <w:r w:rsidR="00145799" w:rsidRPr="00B136F7">
          <w:rPr>
            <w:noProof/>
          </w:rPr>
          <w:fldChar w:fldCharType="separate"/>
        </w:r>
        <w:r w:rsidR="00267A57">
          <w:rPr>
            <w:noProof/>
          </w:rPr>
          <w:t>18</w:t>
        </w:r>
        <w:r w:rsidR="00145799" w:rsidRPr="00B136F7">
          <w:rPr>
            <w:noProof/>
          </w:rPr>
          <w:fldChar w:fldCharType="end"/>
        </w:r>
      </w:hyperlink>
    </w:p>
    <w:p w14:paraId="4981498E" w14:textId="357A7E05"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68" w:history="1">
        <w:r w:rsidR="00B136F7" w:rsidRPr="00B136F7">
          <w:rPr>
            <w:rStyle w:val="affffff9"/>
            <w:noProof/>
          </w:rPr>
          <w:t>A.1</w:t>
        </w:r>
        <w:r w:rsidR="00B136F7">
          <w:rPr>
            <w:rStyle w:val="affffff9"/>
            <w:noProof/>
          </w:rPr>
          <w:t xml:space="preserve"> </w:t>
        </w:r>
        <w:r w:rsidR="00B136F7" w:rsidRPr="00B136F7">
          <w:rPr>
            <w:rStyle w:val="affffff9"/>
            <w:noProof/>
          </w:rPr>
          <w:t xml:space="preserve"> 可回收物回收率计算方法</w:t>
        </w:r>
        <w:r w:rsidR="00B136F7" w:rsidRPr="00B136F7">
          <w:rPr>
            <w:noProof/>
          </w:rPr>
          <w:tab/>
        </w:r>
        <w:r w:rsidR="00145799" w:rsidRPr="00B136F7">
          <w:rPr>
            <w:noProof/>
          </w:rPr>
          <w:fldChar w:fldCharType="begin"/>
        </w:r>
        <w:r w:rsidR="00B136F7" w:rsidRPr="00B136F7">
          <w:rPr>
            <w:noProof/>
          </w:rPr>
          <w:instrText xml:space="preserve"> PAGEREF _Toc94909768 \h </w:instrText>
        </w:r>
        <w:r w:rsidR="00145799" w:rsidRPr="00B136F7">
          <w:rPr>
            <w:noProof/>
          </w:rPr>
        </w:r>
        <w:r w:rsidR="00145799" w:rsidRPr="00B136F7">
          <w:rPr>
            <w:noProof/>
          </w:rPr>
          <w:fldChar w:fldCharType="separate"/>
        </w:r>
        <w:r w:rsidR="00267A57">
          <w:rPr>
            <w:noProof/>
          </w:rPr>
          <w:t>18</w:t>
        </w:r>
        <w:r w:rsidR="00145799" w:rsidRPr="00B136F7">
          <w:rPr>
            <w:noProof/>
          </w:rPr>
          <w:fldChar w:fldCharType="end"/>
        </w:r>
      </w:hyperlink>
    </w:p>
    <w:p w14:paraId="7FEFB662" w14:textId="374155B1"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69" w:history="1">
        <w:r w:rsidR="00B136F7" w:rsidRPr="00B136F7">
          <w:rPr>
            <w:rStyle w:val="affffff9"/>
            <w:noProof/>
          </w:rPr>
          <w:t>A.2</w:t>
        </w:r>
        <w:r w:rsidR="00B136F7">
          <w:rPr>
            <w:rStyle w:val="affffff9"/>
            <w:noProof/>
          </w:rPr>
          <w:t xml:space="preserve"> </w:t>
        </w:r>
        <w:r w:rsidR="00B136F7" w:rsidRPr="00B136F7">
          <w:rPr>
            <w:rStyle w:val="affffff9"/>
            <w:noProof/>
          </w:rPr>
          <w:t xml:space="preserve"> 可回收物有效回收率计算方法</w:t>
        </w:r>
        <w:r w:rsidR="00B136F7" w:rsidRPr="00B136F7">
          <w:rPr>
            <w:noProof/>
          </w:rPr>
          <w:tab/>
        </w:r>
        <w:r w:rsidR="00E3236C">
          <w:rPr>
            <w:rFonts w:hint="eastAsia"/>
            <w:noProof/>
          </w:rPr>
          <w:t>19</w:t>
        </w:r>
      </w:hyperlink>
    </w:p>
    <w:p w14:paraId="2A34B9BA" w14:textId="608132E7"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70" w:history="1">
        <w:r w:rsidR="00B136F7" w:rsidRPr="00B136F7">
          <w:rPr>
            <w:rStyle w:val="affffff9"/>
            <w:noProof/>
          </w:rPr>
          <w:t>A.3</w:t>
        </w:r>
        <w:r w:rsidR="00B136F7">
          <w:rPr>
            <w:rStyle w:val="affffff9"/>
            <w:noProof/>
          </w:rPr>
          <w:t xml:space="preserve"> </w:t>
        </w:r>
        <w:r w:rsidR="00B136F7" w:rsidRPr="00B136F7">
          <w:rPr>
            <w:rStyle w:val="affffff9"/>
            <w:noProof/>
          </w:rPr>
          <w:t xml:space="preserve"> 可回收物再生利用率计算方法</w:t>
        </w:r>
        <w:r w:rsidR="00B136F7" w:rsidRPr="00B136F7">
          <w:rPr>
            <w:noProof/>
          </w:rPr>
          <w:tab/>
        </w:r>
        <w:r w:rsidR="00E3236C">
          <w:rPr>
            <w:rFonts w:hint="eastAsia"/>
            <w:noProof/>
          </w:rPr>
          <w:t>20</w:t>
        </w:r>
      </w:hyperlink>
    </w:p>
    <w:p w14:paraId="43C5CC3E" w14:textId="578AAC52"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71" w:history="1">
        <w:r w:rsidR="00B136F7" w:rsidRPr="00B136F7">
          <w:rPr>
            <w:rStyle w:val="affffff9"/>
            <w:noProof/>
          </w:rPr>
          <w:t>附录B（规范性）</w:t>
        </w:r>
        <w:r w:rsidR="00B136F7">
          <w:rPr>
            <w:rStyle w:val="affffff9"/>
            <w:noProof/>
          </w:rPr>
          <w:t xml:space="preserve"> </w:t>
        </w:r>
        <w:r w:rsidR="00B136F7" w:rsidRPr="00B136F7">
          <w:rPr>
            <w:noProof/>
          </w:rPr>
          <w:tab/>
        </w:r>
        <w:r w:rsidR="00E3236C">
          <w:rPr>
            <w:rFonts w:hint="eastAsia"/>
            <w:noProof/>
          </w:rPr>
          <w:t>21</w:t>
        </w:r>
      </w:hyperlink>
    </w:p>
    <w:p w14:paraId="16393ECB" w14:textId="7E01AEE9"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72" w:history="1">
        <w:r w:rsidR="00B136F7" w:rsidRPr="00B136F7">
          <w:rPr>
            <w:rStyle w:val="affffff9"/>
            <w:noProof/>
          </w:rPr>
          <w:t>B.1</w:t>
        </w:r>
        <w:r w:rsidR="00B136F7">
          <w:rPr>
            <w:rStyle w:val="affffff9"/>
            <w:noProof/>
          </w:rPr>
          <w:t xml:space="preserve"> </w:t>
        </w:r>
        <w:r w:rsidR="00B136F7" w:rsidRPr="00B136F7">
          <w:rPr>
            <w:rStyle w:val="affffff9"/>
            <w:noProof/>
          </w:rPr>
          <w:t xml:space="preserve"> 家庭厨余垃圾分出率计算方法</w:t>
        </w:r>
        <w:r w:rsidR="00B136F7" w:rsidRPr="00B136F7">
          <w:rPr>
            <w:noProof/>
          </w:rPr>
          <w:tab/>
        </w:r>
        <w:r w:rsidR="00E3236C">
          <w:rPr>
            <w:rFonts w:hint="eastAsia"/>
            <w:noProof/>
          </w:rPr>
          <w:t>21</w:t>
        </w:r>
      </w:hyperlink>
    </w:p>
    <w:p w14:paraId="2D2AA42D" w14:textId="4F73CADA" w:rsidR="00B136F7" w:rsidRPr="00B136F7" w:rsidRDefault="007D46CC">
      <w:pPr>
        <w:pStyle w:val="10"/>
        <w:tabs>
          <w:tab w:val="right" w:leader="dot" w:pos="9344"/>
        </w:tabs>
        <w:rPr>
          <w:rFonts w:asciiTheme="minorHAnsi" w:eastAsiaTheme="minorEastAsia" w:hAnsiTheme="minorHAnsi" w:cstheme="minorBidi"/>
          <w:noProof/>
          <w:szCs w:val="22"/>
        </w:rPr>
      </w:pPr>
      <w:hyperlink w:anchor="_Toc94909773" w:history="1">
        <w:r w:rsidR="00B136F7" w:rsidRPr="00B136F7">
          <w:rPr>
            <w:rStyle w:val="affffff9"/>
            <w:noProof/>
          </w:rPr>
          <w:t>B.2</w:t>
        </w:r>
        <w:r w:rsidR="00B136F7">
          <w:rPr>
            <w:rStyle w:val="affffff9"/>
            <w:noProof/>
          </w:rPr>
          <w:t xml:space="preserve"> </w:t>
        </w:r>
        <w:r w:rsidR="00B136F7" w:rsidRPr="00B136F7">
          <w:rPr>
            <w:rStyle w:val="affffff9"/>
            <w:noProof/>
          </w:rPr>
          <w:t xml:space="preserve"> 家庭厨余垃圾资源化利用率计算方法</w:t>
        </w:r>
        <w:r w:rsidR="00B136F7" w:rsidRPr="00B136F7">
          <w:rPr>
            <w:noProof/>
          </w:rPr>
          <w:tab/>
        </w:r>
        <w:r w:rsidR="00145799" w:rsidRPr="00B136F7">
          <w:rPr>
            <w:noProof/>
          </w:rPr>
          <w:fldChar w:fldCharType="begin"/>
        </w:r>
        <w:r w:rsidR="00B136F7" w:rsidRPr="00B136F7">
          <w:rPr>
            <w:noProof/>
          </w:rPr>
          <w:instrText xml:space="preserve"> PAGEREF _Toc94909773 \h </w:instrText>
        </w:r>
        <w:r w:rsidR="00145799" w:rsidRPr="00B136F7">
          <w:rPr>
            <w:noProof/>
          </w:rPr>
        </w:r>
        <w:r w:rsidR="00145799" w:rsidRPr="00B136F7">
          <w:rPr>
            <w:noProof/>
          </w:rPr>
          <w:fldChar w:fldCharType="separate"/>
        </w:r>
        <w:r w:rsidR="00267A57">
          <w:rPr>
            <w:noProof/>
          </w:rPr>
          <w:t>22</w:t>
        </w:r>
        <w:r w:rsidR="00145799" w:rsidRPr="00B136F7">
          <w:rPr>
            <w:noProof/>
          </w:rPr>
          <w:fldChar w:fldCharType="end"/>
        </w:r>
      </w:hyperlink>
    </w:p>
    <w:p w14:paraId="57E90F30" w14:textId="77777777" w:rsidR="00B136F7" w:rsidRPr="00B136F7" w:rsidRDefault="00145799" w:rsidP="00B136F7">
      <w:pPr>
        <w:pStyle w:val="afffffe"/>
        <w:spacing w:after="468"/>
        <w:sectPr w:rsidR="00B136F7" w:rsidRPr="00B136F7" w:rsidSect="00B136F7">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type="lines" w:linePitch="312"/>
        </w:sectPr>
      </w:pPr>
      <w:r w:rsidRPr="00B136F7">
        <w:fldChar w:fldCharType="end"/>
      </w:r>
    </w:p>
    <w:p w14:paraId="22F89129" w14:textId="77777777" w:rsidR="008047BD" w:rsidRDefault="008047BD" w:rsidP="008047BD">
      <w:pPr>
        <w:pStyle w:val="a6"/>
        <w:spacing w:after="468"/>
      </w:pPr>
      <w:bookmarkStart w:id="21" w:name="_Toc94909704"/>
      <w:bookmarkStart w:id="22" w:name="BookMark2"/>
      <w:bookmarkEnd w:id="19"/>
      <w:r w:rsidRPr="008047BD">
        <w:rPr>
          <w:spacing w:val="320"/>
        </w:rPr>
        <w:lastRenderedPageBreak/>
        <w:t>前</w:t>
      </w:r>
      <w:r>
        <w:t>言</w:t>
      </w:r>
      <w:bookmarkEnd w:id="20"/>
      <w:bookmarkEnd w:id="21"/>
    </w:p>
    <w:p w14:paraId="34E59AE0" w14:textId="77777777" w:rsidR="008047BD" w:rsidRDefault="008047BD" w:rsidP="008047BD">
      <w:pPr>
        <w:pStyle w:val="affff8"/>
        <w:ind w:firstLine="420"/>
      </w:pPr>
      <w:r>
        <w:rPr>
          <w:rFonts w:hint="eastAsia"/>
        </w:rPr>
        <w:t>本文件按照GB/T 1.1—2020《标准化工作导则  第1部分：标准化文件的结构和起草规则》的规定起草。</w:t>
      </w:r>
    </w:p>
    <w:p w14:paraId="67735A11" w14:textId="77777777" w:rsidR="00AE3D81" w:rsidRDefault="00AE3D81" w:rsidP="00AE3D81">
      <w:pPr>
        <w:pStyle w:val="affff8"/>
        <w:ind w:firstLine="420"/>
      </w:pPr>
      <w:r>
        <w:rPr>
          <w:rFonts w:hint="eastAsia"/>
        </w:rPr>
        <w:t>本文件代替GB/T</w:t>
      </w:r>
      <w:r w:rsidR="000625E2">
        <w:t xml:space="preserve"> </w:t>
      </w:r>
      <w:r>
        <w:rPr>
          <w:rFonts w:hint="eastAsia"/>
        </w:rPr>
        <w:t>25175-2010《大件垃圾收集和利用技术要求》。与GB/T</w:t>
      </w:r>
      <w:r w:rsidR="000625E2">
        <w:t xml:space="preserve"> </w:t>
      </w:r>
      <w:r>
        <w:rPr>
          <w:rFonts w:hint="eastAsia"/>
        </w:rPr>
        <w:t>25175-2010相比，除结构调整和编辑性改动外，主要技术变化如下：</w:t>
      </w:r>
    </w:p>
    <w:p w14:paraId="4F531E15" w14:textId="77777777" w:rsidR="00AE3D81" w:rsidRDefault="00AE3D81" w:rsidP="00AE3D81">
      <w:pPr>
        <w:pStyle w:val="affff8"/>
        <w:ind w:firstLine="420"/>
      </w:pPr>
      <w:r>
        <w:rPr>
          <w:rFonts w:hint="eastAsia"/>
        </w:rPr>
        <w:t>——修改了标准名称；</w:t>
      </w:r>
    </w:p>
    <w:p w14:paraId="42B5F8A6" w14:textId="77777777" w:rsidR="00AE3D81" w:rsidRDefault="00AE3D81" w:rsidP="00AE3D81">
      <w:pPr>
        <w:pStyle w:val="affff8"/>
        <w:ind w:firstLine="420"/>
      </w:pPr>
      <w:r>
        <w:rPr>
          <w:rFonts w:hint="eastAsia"/>
        </w:rPr>
        <w:t>——调整了术语和定义范围、规范性引用文件；</w:t>
      </w:r>
    </w:p>
    <w:p w14:paraId="5A10DD28" w14:textId="77777777" w:rsidR="00AE3D81" w:rsidRDefault="00AE3D81" w:rsidP="00AE3D81">
      <w:pPr>
        <w:pStyle w:val="affff8"/>
        <w:ind w:firstLine="420"/>
      </w:pPr>
      <w:r>
        <w:rPr>
          <w:rFonts w:hint="eastAsia"/>
        </w:rPr>
        <w:t>——原第4章“分类”</w:t>
      </w:r>
      <w:r w:rsidR="007657EA">
        <w:rPr>
          <w:rFonts w:hint="eastAsia"/>
        </w:rPr>
        <w:t>修改</w:t>
      </w:r>
      <w:r>
        <w:rPr>
          <w:rFonts w:hint="eastAsia"/>
        </w:rPr>
        <w:t>为“总体要求”，原第5章“收集，运输与贮存”拆分为第5章收集和第6章运输与转运；</w:t>
      </w:r>
    </w:p>
    <w:p w14:paraId="5401341A" w14:textId="77777777" w:rsidR="00AE3D81" w:rsidRDefault="00AE3D81" w:rsidP="00AE3D81">
      <w:pPr>
        <w:pStyle w:val="affff8"/>
        <w:ind w:firstLine="420"/>
      </w:pPr>
      <w:r>
        <w:rPr>
          <w:rFonts w:hint="eastAsia"/>
        </w:rPr>
        <w:t>——原第6章至第9章标题和内容进行了全面修改，在大件垃圾回收利用的基础上，增加了可回收物、家庭厨余垃圾及家庭装修垃圾回收利用技术要求，形成新的第7章至第10章；</w:t>
      </w:r>
    </w:p>
    <w:p w14:paraId="4D38AADA" w14:textId="77777777" w:rsidR="00AE3D81" w:rsidRDefault="00AE3D81" w:rsidP="00AE3D81">
      <w:pPr>
        <w:pStyle w:val="affff8"/>
        <w:ind w:firstLine="420"/>
      </w:pPr>
      <w:r>
        <w:rPr>
          <w:rFonts w:hint="eastAsia"/>
        </w:rPr>
        <w:t>——增加了第11章安全生产、环境保护和劳动卫生，原第6章至第9章中安全生产、环境保护和劳动卫生的内容合并至第11章；</w:t>
      </w:r>
    </w:p>
    <w:p w14:paraId="11FF4C22" w14:textId="77777777" w:rsidR="00AE3D81" w:rsidRDefault="00AE3D81" w:rsidP="00AE3D81">
      <w:pPr>
        <w:pStyle w:val="affff8"/>
        <w:ind w:firstLine="420"/>
      </w:pPr>
      <w:r>
        <w:rPr>
          <w:rFonts w:hint="eastAsia"/>
        </w:rPr>
        <w:t>——增加了3个规范性附录。</w:t>
      </w:r>
    </w:p>
    <w:p w14:paraId="0A186D27" w14:textId="77777777" w:rsidR="00AE3D81" w:rsidRDefault="00AE3D81" w:rsidP="00AE3D81">
      <w:pPr>
        <w:pStyle w:val="affff8"/>
        <w:ind w:firstLine="420"/>
      </w:pPr>
      <w:r>
        <w:rPr>
          <w:rFonts w:hint="eastAsia"/>
        </w:rPr>
        <w:t>请注意本文件的某些内容可能涉及专利。本文件的发布结构不承担识别专利的责任。</w:t>
      </w:r>
    </w:p>
    <w:p w14:paraId="66201881" w14:textId="77777777" w:rsidR="00AE3D81" w:rsidRDefault="00AE3D81" w:rsidP="00AE3D81">
      <w:pPr>
        <w:pStyle w:val="affff8"/>
        <w:ind w:firstLine="420"/>
      </w:pPr>
      <w:r>
        <w:rPr>
          <w:rFonts w:hint="eastAsia"/>
        </w:rPr>
        <w:t>本文件由全国城镇环境卫生标准化技术委员会（SAC/TC451）提出并归口。</w:t>
      </w:r>
    </w:p>
    <w:p w14:paraId="7858F490" w14:textId="4488FF87" w:rsidR="00AE3D81" w:rsidRDefault="00AE3D81" w:rsidP="00AE3D81">
      <w:pPr>
        <w:pStyle w:val="affff8"/>
        <w:ind w:firstLine="420"/>
      </w:pPr>
      <w:r>
        <w:rPr>
          <w:rFonts w:hint="eastAsia"/>
        </w:rPr>
        <w:t>本文件起草单位：华中科技大学、上海市环境工程设计科学研究院</w:t>
      </w:r>
      <w:r w:rsidR="003A56B9">
        <w:rPr>
          <w:rFonts w:hint="eastAsia"/>
        </w:rPr>
        <w:t>有限公司</w:t>
      </w:r>
      <w:r>
        <w:rPr>
          <w:rFonts w:hint="eastAsia"/>
        </w:rPr>
        <w:t>等。</w:t>
      </w:r>
    </w:p>
    <w:p w14:paraId="07AB2124" w14:textId="77777777" w:rsidR="00AE3D81" w:rsidRDefault="00AE3D81" w:rsidP="00AE3D81">
      <w:pPr>
        <w:pStyle w:val="affff8"/>
        <w:ind w:firstLine="420"/>
      </w:pPr>
      <w:r>
        <w:rPr>
          <w:rFonts w:hint="eastAsia"/>
        </w:rPr>
        <w:t xml:space="preserve">本标准主要起草人： </w:t>
      </w:r>
    </w:p>
    <w:p w14:paraId="4B231A0D" w14:textId="77777777" w:rsidR="00AE3D81" w:rsidRDefault="00AE3D81" w:rsidP="00AE3D81">
      <w:pPr>
        <w:pStyle w:val="affff8"/>
        <w:ind w:firstLine="420"/>
      </w:pPr>
      <w:r>
        <w:rPr>
          <w:rFonts w:hint="eastAsia"/>
        </w:rPr>
        <w:t>本文件所代替文件的历次版本发布情况为：</w:t>
      </w:r>
    </w:p>
    <w:p w14:paraId="1CAB3280" w14:textId="77777777" w:rsidR="00AE3D81" w:rsidRDefault="00AE3D81" w:rsidP="00AE3D81">
      <w:pPr>
        <w:pStyle w:val="affff8"/>
        <w:ind w:firstLine="420"/>
      </w:pPr>
      <w:r>
        <w:rPr>
          <w:rFonts w:hint="eastAsia"/>
        </w:rPr>
        <w:t>——2010年首次发布为GB/T</w:t>
      </w:r>
      <w:r w:rsidR="000625E2">
        <w:t xml:space="preserve"> </w:t>
      </w:r>
      <w:r>
        <w:rPr>
          <w:rFonts w:hint="eastAsia"/>
        </w:rPr>
        <w:t>25175-2010；</w:t>
      </w:r>
    </w:p>
    <w:p w14:paraId="6EBD20CE" w14:textId="77777777" w:rsidR="008047BD" w:rsidRDefault="00AE3D81" w:rsidP="00AE3D81">
      <w:pPr>
        <w:pStyle w:val="affff8"/>
        <w:ind w:firstLine="420"/>
      </w:pPr>
      <w:r>
        <w:rPr>
          <w:rFonts w:hint="eastAsia"/>
        </w:rPr>
        <w:t>——本次为第一次修订。</w:t>
      </w:r>
    </w:p>
    <w:p w14:paraId="68A0638A" w14:textId="77777777" w:rsidR="008047BD" w:rsidRPr="008047BD" w:rsidRDefault="008047BD" w:rsidP="008047BD">
      <w:pPr>
        <w:pStyle w:val="affff8"/>
        <w:ind w:firstLine="420"/>
        <w:sectPr w:rsidR="008047BD" w:rsidRPr="008047BD" w:rsidSect="008047BD">
          <w:pgSz w:w="11906" w:h="16838" w:code="9"/>
          <w:pgMar w:top="2410" w:right="1134" w:bottom="1134" w:left="1134" w:header="1418" w:footer="1134" w:gutter="284"/>
          <w:pgNumType w:fmt="upperRoman"/>
          <w:cols w:space="425"/>
          <w:formProt w:val="0"/>
          <w:docGrid w:type="lines" w:linePitch="312"/>
        </w:sectPr>
      </w:pPr>
    </w:p>
    <w:p w14:paraId="6C1783C4" w14:textId="77777777" w:rsidR="00894836" w:rsidRPr="00934C12" w:rsidRDefault="00894836" w:rsidP="00093D25">
      <w:pPr>
        <w:spacing w:line="20" w:lineRule="exact"/>
        <w:jc w:val="center"/>
        <w:rPr>
          <w:rFonts w:ascii="黑体" w:eastAsia="黑体" w:hAnsi="黑体"/>
          <w:sz w:val="32"/>
          <w:szCs w:val="32"/>
        </w:rPr>
      </w:pPr>
      <w:bookmarkStart w:id="23" w:name="BookMark4"/>
      <w:bookmarkEnd w:id="22"/>
    </w:p>
    <w:p w14:paraId="5D26DFDA"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0FD33084A92451A94F4ADC9B03D7835"/>
        </w:placeholder>
      </w:sdtPr>
      <w:sdtContent>
        <w:bookmarkStart w:id="24" w:name="NEW_STAND_NAME" w:displacedByCustomXml="prev"/>
        <w:p w14:paraId="37668C88" w14:textId="77777777" w:rsidR="00F26B7E" w:rsidRPr="00F26B7E" w:rsidRDefault="00A20502" w:rsidP="00E22EE1">
          <w:pPr>
            <w:pStyle w:val="afffffffff3"/>
            <w:spacing w:beforeLines="1" w:before="3" w:afterLines="220" w:after="686"/>
          </w:pPr>
          <w:r w:rsidRPr="00A20502">
            <w:rPr>
              <w:rFonts w:hint="eastAsia"/>
            </w:rPr>
            <w:t>生活垃圾回收利用技术要求</w:t>
          </w:r>
        </w:p>
      </w:sdtContent>
    </w:sdt>
    <w:bookmarkEnd w:id="24" w:displacedByCustomXml="prev"/>
    <w:p w14:paraId="742A0B2E" w14:textId="77777777" w:rsidR="00E2552F" w:rsidRDefault="00E2552F" w:rsidP="00A77CCB">
      <w:pPr>
        <w:pStyle w:val="affe"/>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4867299"/>
      <w:bookmarkStart w:id="34" w:name="_Toc94908891"/>
      <w:bookmarkStart w:id="35" w:name="_Toc94909705"/>
      <w:r>
        <w:rPr>
          <w:rFonts w:hint="eastAsia"/>
        </w:rPr>
        <w:t>范围</w:t>
      </w:r>
      <w:bookmarkEnd w:id="25"/>
      <w:bookmarkEnd w:id="26"/>
      <w:bookmarkEnd w:id="27"/>
      <w:bookmarkEnd w:id="28"/>
      <w:bookmarkEnd w:id="29"/>
      <w:bookmarkEnd w:id="30"/>
      <w:bookmarkEnd w:id="31"/>
      <w:bookmarkEnd w:id="32"/>
      <w:bookmarkEnd w:id="33"/>
      <w:bookmarkEnd w:id="34"/>
      <w:bookmarkEnd w:id="35"/>
    </w:p>
    <w:p w14:paraId="0BFBD262" w14:textId="77777777" w:rsidR="002C752C" w:rsidRDefault="002C752C" w:rsidP="002C752C">
      <w:pPr>
        <w:pStyle w:val="affff8"/>
        <w:ind w:firstLine="420"/>
      </w:pPr>
      <w:bookmarkStart w:id="36" w:name="_Toc17233326"/>
      <w:bookmarkStart w:id="37" w:name="_Toc17233334"/>
      <w:bookmarkStart w:id="38" w:name="_Toc24884212"/>
      <w:bookmarkStart w:id="39" w:name="_Toc24884219"/>
      <w:bookmarkStart w:id="40" w:name="_Toc26648466"/>
      <w:r>
        <w:rPr>
          <w:rFonts w:hint="eastAsia"/>
        </w:rPr>
        <w:t>本文件规定了生活垃圾回收利用收集、运输与转运、可回收物分拣、可回收物再生利用、家庭厨余垃圾资源化利用、大件垃圾和家庭装修垃圾再生利用以及安全生产、环境保护和劳动卫生等方面的要求。</w:t>
      </w:r>
    </w:p>
    <w:p w14:paraId="56C2B804" w14:textId="77777777" w:rsidR="008B0C9C" w:rsidRDefault="002C752C" w:rsidP="002C752C">
      <w:pPr>
        <w:pStyle w:val="affff8"/>
        <w:ind w:firstLine="420"/>
      </w:pPr>
      <w:r>
        <w:rPr>
          <w:rFonts w:hint="eastAsia"/>
        </w:rPr>
        <w:t>本文件适用于生活垃圾中可回收物、家庭厨余垃圾、大件垃圾、家庭装修垃圾的</w:t>
      </w:r>
      <w:r w:rsidRPr="00E22EE1">
        <w:rPr>
          <w:rFonts w:hint="eastAsia"/>
        </w:rPr>
        <w:t>回收利用</w:t>
      </w:r>
      <w:r>
        <w:rPr>
          <w:rFonts w:hint="eastAsia"/>
        </w:rPr>
        <w:t>，工业生产活动中产生的</w:t>
      </w:r>
      <w:r w:rsidR="007657EA">
        <w:rPr>
          <w:rFonts w:hint="eastAsia"/>
        </w:rPr>
        <w:t>再生资源</w:t>
      </w:r>
      <w:r>
        <w:rPr>
          <w:rFonts w:hint="eastAsia"/>
        </w:rPr>
        <w:t>不适用本文件。</w:t>
      </w:r>
    </w:p>
    <w:p w14:paraId="071A570F" w14:textId="77777777" w:rsidR="00E2552F" w:rsidRDefault="00E2552F" w:rsidP="00A77CCB">
      <w:pPr>
        <w:pStyle w:val="affe"/>
        <w:spacing w:before="312" w:after="312"/>
      </w:pPr>
      <w:bookmarkStart w:id="41" w:name="_Toc26718931"/>
      <w:bookmarkStart w:id="42" w:name="_Toc26986531"/>
      <w:bookmarkStart w:id="43" w:name="_Toc26986772"/>
      <w:bookmarkStart w:id="44" w:name="_Toc94867300"/>
      <w:bookmarkStart w:id="45" w:name="_Toc94908892"/>
      <w:bookmarkStart w:id="46" w:name="_Toc94909706"/>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A74F4B9CA51448268E4E0DE0BFF46B4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88A999E" w14:textId="77777777" w:rsidR="000C3E10" w:rsidRPr="000C3E10" w:rsidRDefault="002E2255" w:rsidP="00F65893">
          <w:pPr>
            <w:pStyle w:val="a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33FA99" w14:textId="77777777" w:rsidR="002C752C" w:rsidRDefault="002C752C" w:rsidP="002C752C">
      <w:pPr>
        <w:pStyle w:val="affff8"/>
        <w:ind w:firstLine="420"/>
      </w:pPr>
      <w:r>
        <w:rPr>
          <w:rFonts w:hint="eastAsia"/>
        </w:rPr>
        <w:t>GBZ</w:t>
      </w:r>
      <w:r w:rsidR="00C850AD">
        <w:t xml:space="preserve"> </w:t>
      </w:r>
      <w:r>
        <w:rPr>
          <w:rFonts w:hint="eastAsia"/>
        </w:rPr>
        <w:t xml:space="preserve">1 工业企业设计卫生标准 </w:t>
      </w:r>
    </w:p>
    <w:p w14:paraId="1D217BE7" w14:textId="77777777" w:rsidR="002C752C" w:rsidRDefault="002C752C" w:rsidP="002C752C">
      <w:pPr>
        <w:pStyle w:val="affff8"/>
        <w:ind w:firstLine="420"/>
      </w:pPr>
      <w:r>
        <w:rPr>
          <w:rFonts w:hint="eastAsia"/>
        </w:rPr>
        <w:t>GB 4223 废钢铁</w:t>
      </w:r>
    </w:p>
    <w:p w14:paraId="289B08DD" w14:textId="77777777" w:rsidR="002C752C" w:rsidRDefault="002C752C" w:rsidP="002C752C">
      <w:pPr>
        <w:pStyle w:val="affff8"/>
        <w:ind w:firstLine="420"/>
      </w:pPr>
      <w:r>
        <w:rPr>
          <w:rFonts w:hint="eastAsia"/>
        </w:rPr>
        <w:t>GB 5085 危险废物鉴别标准</w:t>
      </w:r>
    </w:p>
    <w:p w14:paraId="5EAFC5BF" w14:textId="77777777" w:rsidR="002C752C" w:rsidRDefault="002C752C" w:rsidP="002C752C">
      <w:pPr>
        <w:pStyle w:val="affff8"/>
        <w:ind w:firstLine="420"/>
      </w:pPr>
      <w:r>
        <w:rPr>
          <w:rFonts w:hint="eastAsia"/>
        </w:rPr>
        <w:t>GB 8978 污水综合排放标准</w:t>
      </w:r>
    </w:p>
    <w:p w14:paraId="18422AD3" w14:textId="77777777" w:rsidR="002C752C" w:rsidRDefault="002C752C" w:rsidP="002C752C">
      <w:pPr>
        <w:pStyle w:val="affff8"/>
        <w:ind w:firstLine="420"/>
      </w:pPr>
      <w:r>
        <w:rPr>
          <w:rFonts w:hint="eastAsia"/>
        </w:rPr>
        <w:t>GB 20811 废纸再利用技术要求</w:t>
      </w:r>
    </w:p>
    <w:p w14:paraId="3D718C7C" w14:textId="77777777" w:rsidR="002C752C" w:rsidRDefault="002C752C" w:rsidP="002C752C">
      <w:pPr>
        <w:pStyle w:val="affff8"/>
        <w:ind w:firstLine="420"/>
      </w:pPr>
      <w:r>
        <w:rPr>
          <w:rFonts w:hint="eastAsia"/>
        </w:rPr>
        <w:t>GB 12348 工业企业厂界环境噪声排放标准</w:t>
      </w:r>
    </w:p>
    <w:p w14:paraId="482754DA" w14:textId="77777777" w:rsidR="002C752C" w:rsidRDefault="002C752C" w:rsidP="002C752C">
      <w:pPr>
        <w:pStyle w:val="affff8"/>
        <w:ind w:firstLine="420"/>
      </w:pPr>
      <w:r>
        <w:rPr>
          <w:rFonts w:hint="eastAsia"/>
        </w:rPr>
        <w:t>GB</w:t>
      </w:r>
      <w:r w:rsidR="005B1BDA">
        <w:t xml:space="preserve"> </w:t>
      </w:r>
      <w:r>
        <w:rPr>
          <w:rFonts w:hint="eastAsia"/>
        </w:rPr>
        <w:t>14554 恶臭污染物排放标准</w:t>
      </w:r>
    </w:p>
    <w:p w14:paraId="27EF06F0" w14:textId="77777777" w:rsidR="002C752C" w:rsidRDefault="002C752C" w:rsidP="002C752C">
      <w:pPr>
        <w:pStyle w:val="affff8"/>
        <w:ind w:firstLine="420"/>
      </w:pPr>
      <w:r>
        <w:rPr>
          <w:rFonts w:hint="eastAsia"/>
        </w:rPr>
        <w:t>GB</w:t>
      </w:r>
      <w:r w:rsidR="005B1BDA">
        <w:t xml:space="preserve"> </w:t>
      </w:r>
      <w:r>
        <w:rPr>
          <w:rFonts w:hint="eastAsia"/>
        </w:rPr>
        <w:t>16297 大气污染物综合排放标准</w:t>
      </w:r>
    </w:p>
    <w:p w14:paraId="17E9F391" w14:textId="77777777" w:rsidR="002C752C" w:rsidRDefault="002C752C" w:rsidP="002C752C">
      <w:pPr>
        <w:pStyle w:val="affff8"/>
        <w:ind w:firstLine="420"/>
      </w:pPr>
      <w:r>
        <w:rPr>
          <w:rFonts w:hint="eastAsia"/>
        </w:rPr>
        <w:t>GB 18597 危险废物贮存污染控制标准</w:t>
      </w:r>
    </w:p>
    <w:p w14:paraId="0531B501" w14:textId="77777777" w:rsidR="002C752C" w:rsidRDefault="002C752C" w:rsidP="002C752C">
      <w:pPr>
        <w:pStyle w:val="affff8"/>
        <w:ind w:firstLine="420"/>
      </w:pPr>
      <w:r>
        <w:rPr>
          <w:rFonts w:hint="eastAsia"/>
        </w:rPr>
        <w:t>GB 20811 废纸再利用技术要求</w:t>
      </w:r>
    </w:p>
    <w:p w14:paraId="5EF9AB19" w14:textId="77777777" w:rsidR="002C752C" w:rsidRDefault="002C752C" w:rsidP="002C752C">
      <w:pPr>
        <w:pStyle w:val="affff8"/>
        <w:ind w:firstLine="420"/>
      </w:pPr>
      <w:r>
        <w:rPr>
          <w:rFonts w:hint="eastAsia"/>
        </w:rPr>
        <w:t>GB 37822 发性有机物无组织排放控制标准</w:t>
      </w:r>
    </w:p>
    <w:p w14:paraId="2B25BFB7" w14:textId="77777777" w:rsidR="002C752C" w:rsidRDefault="002C752C" w:rsidP="002C752C">
      <w:pPr>
        <w:pStyle w:val="affff8"/>
        <w:ind w:firstLine="420"/>
      </w:pPr>
      <w:r>
        <w:rPr>
          <w:rFonts w:hint="eastAsia"/>
        </w:rPr>
        <w:t>GB</w:t>
      </w:r>
      <w:r w:rsidR="005B1BDA">
        <w:t xml:space="preserve"> </w:t>
      </w:r>
      <w:r>
        <w:rPr>
          <w:rFonts w:hint="eastAsia"/>
        </w:rPr>
        <w:t>50140</w:t>
      </w:r>
      <w:r w:rsidR="005B1BDA">
        <w:t xml:space="preserve"> </w:t>
      </w:r>
      <w:r>
        <w:rPr>
          <w:rFonts w:hint="eastAsia"/>
        </w:rPr>
        <w:t>建筑灭火器配置设计规范</w:t>
      </w:r>
    </w:p>
    <w:p w14:paraId="62389CF4" w14:textId="77777777" w:rsidR="002C752C" w:rsidRDefault="002C752C" w:rsidP="002C752C">
      <w:pPr>
        <w:pStyle w:val="affff8"/>
        <w:ind w:firstLine="420"/>
      </w:pPr>
      <w:r>
        <w:rPr>
          <w:rFonts w:hint="eastAsia"/>
        </w:rPr>
        <w:t>GB</w:t>
      </w:r>
      <w:r w:rsidR="005B1BDA">
        <w:t xml:space="preserve"> </w:t>
      </w:r>
      <w:r>
        <w:rPr>
          <w:rFonts w:hint="eastAsia"/>
        </w:rPr>
        <w:t>55012</w:t>
      </w:r>
      <w:r w:rsidR="005B1BDA">
        <w:t xml:space="preserve"> </w:t>
      </w:r>
      <w:r>
        <w:rPr>
          <w:rFonts w:hint="eastAsia"/>
        </w:rPr>
        <w:t>生活垃圾处理处置工程项目规范</w:t>
      </w:r>
    </w:p>
    <w:p w14:paraId="30EA35CD" w14:textId="77777777" w:rsidR="00BB73F0" w:rsidRPr="00BB73F0" w:rsidRDefault="00BB73F0" w:rsidP="00BB73F0">
      <w:pPr>
        <w:pStyle w:val="affff8"/>
        <w:ind w:firstLine="420"/>
        <w:rPr>
          <w:u w:val="single"/>
        </w:rPr>
      </w:pPr>
      <w:r w:rsidRPr="00E22EE1">
        <w:rPr>
          <w:rFonts w:hint="eastAsia"/>
        </w:rPr>
        <w:t xml:space="preserve">GB 55013 </w:t>
      </w:r>
      <w:r w:rsidRPr="00E22EE1">
        <w:t>市容环卫工程项目规范</w:t>
      </w:r>
    </w:p>
    <w:p w14:paraId="241EC84D" w14:textId="77777777" w:rsidR="002C752C" w:rsidRDefault="002C752C" w:rsidP="002C752C">
      <w:pPr>
        <w:pStyle w:val="affff8"/>
        <w:ind w:firstLine="420"/>
      </w:pPr>
      <w:r>
        <w:rPr>
          <w:rFonts w:hint="eastAsia"/>
        </w:rPr>
        <w:t>GB/T 13586 铝及铝合金废料</w:t>
      </w:r>
    </w:p>
    <w:p w14:paraId="4BF6E8BF" w14:textId="77777777" w:rsidR="002C752C" w:rsidRDefault="002C752C" w:rsidP="002C752C">
      <w:pPr>
        <w:pStyle w:val="affff8"/>
        <w:ind w:firstLine="420"/>
      </w:pPr>
      <w:r>
        <w:rPr>
          <w:rFonts w:hint="eastAsia"/>
        </w:rPr>
        <w:t>GB/T 13587 铜及铜合金废料</w:t>
      </w:r>
    </w:p>
    <w:p w14:paraId="5A4BB8C2" w14:textId="77777777" w:rsidR="002C752C" w:rsidRDefault="002C752C" w:rsidP="002C752C">
      <w:pPr>
        <w:pStyle w:val="affff8"/>
        <w:ind w:firstLine="420"/>
      </w:pPr>
      <w:r>
        <w:rPr>
          <w:rFonts w:hint="eastAsia"/>
        </w:rPr>
        <w:t>GB/T 13588 铅及铅合金废料</w:t>
      </w:r>
    </w:p>
    <w:p w14:paraId="25FBCE5C" w14:textId="77777777" w:rsidR="002C752C" w:rsidRDefault="002C752C" w:rsidP="002C752C">
      <w:pPr>
        <w:pStyle w:val="affff8"/>
        <w:ind w:firstLine="420"/>
      </w:pPr>
      <w:r>
        <w:rPr>
          <w:rFonts w:hint="eastAsia"/>
        </w:rPr>
        <w:t>GB/T 19095 生活垃圾分类标志</w:t>
      </w:r>
    </w:p>
    <w:p w14:paraId="482857C5" w14:textId="77777777" w:rsidR="002C752C" w:rsidRDefault="002C752C" w:rsidP="002C752C">
      <w:pPr>
        <w:pStyle w:val="affff8"/>
        <w:ind w:firstLine="420"/>
      </w:pPr>
      <w:r>
        <w:rPr>
          <w:rFonts w:hint="eastAsia"/>
        </w:rPr>
        <w:t>GB/T 31962 污水排入城镇下水道水质标准</w:t>
      </w:r>
    </w:p>
    <w:p w14:paraId="4EBBEAD2" w14:textId="77777777" w:rsidR="002C752C" w:rsidRDefault="002C752C" w:rsidP="002C752C">
      <w:pPr>
        <w:pStyle w:val="affff8"/>
        <w:ind w:firstLine="420"/>
      </w:pPr>
      <w:r>
        <w:rPr>
          <w:rFonts w:hint="eastAsia"/>
        </w:rPr>
        <w:t>GB/T 32479 再加工纤维基本安全技术要求</w:t>
      </w:r>
    </w:p>
    <w:p w14:paraId="1A2C545B" w14:textId="77777777" w:rsidR="002C752C" w:rsidRDefault="002C752C" w:rsidP="002C752C">
      <w:pPr>
        <w:pStyle w:val="affff8"/>
        <w:ind w:firstLine="420"/>
      </w:pPr>
      <w:r>
        <w:rPr>
          <w:rFonts w:hint="eastAsia"/>
        </w:rPr>
        <w:t xml:space="preserve">GB/T 36577 废玻璃分类及代码 </w:t>
      </w:r>
    </w:p>
    <w:p w14:paraId="31ACE746" w14:textId="77777777" w:rsidR="002C752C" w:rsidRDefault="002C752C" w:rsidP="002C752C">
      <w:pPr>
        <w:pStyle w:val="affff8"/>
        <w:ind w:firstLine="420"/>
      </w:pPr>
      <w:r>
        <w:rPr>
          <w:rFonts w:hint="eastAsia"/>
        </w:rPr>
        <w:t>GB/T 37547 废塑料分类及代码</w:t>
      </w:r>
    </w:p>
    <w:p w14:paraId="51313575" w14:textId="77777777" w:rsidR="002C752C" w:rsidRDefault="002C752C" w:rsidP="002C752C">
      <w:pPr>
        <w:pStyle w:val="affff8"/>
        <w:ind w:firstLine="420"/>
      </w:pPr>
      <w:r>
        <w:rPr>
          <w:rFonts w:hint="eastAsia"/>
        </w:rPr>
        <w:t>GB/T</w:t>
      </w:r>
      <w:r w:rsidR="005B1BDA">
        <w:t xml:space="preserve"> </w:t>
      </w:r>
      <w:r>
        <w:rPr>
          <w:rFonts w:hint="eastAsia"/>
        </w:rPr>
        <w:t>38923 废旧纺织品分类与代码</w:t>
      </w:r>
    </w:p>
    <w:p w14:paraId="67DC98DA" w14:textId="77777777" w:rsidR="002C752C" w:rsidRDefault="002C752C" w:rsidP="002C752C">
      <w:pPr>
        <w:pStyle w:val="affff8"/>
        <w:ind w:firstLine="420"/>
      </w:pPr>
      <w:r>
        <w:rPr>
          <w:rFonts w:hint="eastAsia"/>
        </w:rPr>
        <w:t>GB/T</w:t>
      </w:r>
      <w:r w:rsidR="005B1BDA">
        <w:t xml:space="preserve"> </w:t>
      </w:r>
      <w:r>
        <w:rPr>
          <w:rFonts w:hint="eastAsia"/>
        </w:rPr>
        <w:t>39781 废旧纺织品再生利用技术规范</w:t>
      </w:r>
    </w:p>
    <w:p w14:paraId="14E0CAC0" w14:textId="77777777" w:rsidR="002C752C" w:rsidRDefault="002C752C" w:rsidP="002C752C">
      <w:pPr>
        <w:pStyle w:val="affff8"/>
        <w:ind w:firstLine="420"/>
      </w:pPr>
      <w:r>
        <w:rPr>
          <w:rFonts w:hint="eastAsia"/>
        </w:rPr>
        <w:t>CJJT 47 生活垃圾转运站技术规范</w:t>
      </w:r>
    </w:p>
    <w:p w14:paraId="0ECEDC47" w14:textId="77777777" w:rsidR="002C752C" w:rsidRDefault="002C752C" w:rsidP="002C752C">
      <w:pPr>
        <w:pStyle w:val="affff8"/>
        <w:ind w:firstLine="420"/>
      </w:pPr>
      <w:r>
        <w:rPr>
          <w:rFonts w:hint="eastAsia"/>
        </w:rPr>
        <w:lastRenderedPageBreak/>
        <w:t>CJJT 134 建筑垃圾处理技术标准</w:t>
      </w:r>
    </w:p>
    <w:p w14:paraId="30E54FEF" w14:textId="77777777" w:rsidR="002C752C" w:rsidRDefault="002C752C" w:rsidP="002C752C">
      <w:pPr>
        <w:pStyle w:val="affff8"/>
        <w:ind w:firstLine="420"/>
      </w:pPr>
      <w:r>
        <w:rPr>
          <w:rFonts w:hint="eastAsia"/>
        </w:rPr>
        <w:t>CJJ 184 餐厨垃圾处理技术规范</w:t>
      </w:r>
    </w:p>
    <w:p w14:paraId="683849E1" w14:textId="77777777" w:rsidR="002C752C" w:rsidRDefault="002C752C" w:rsidP="002C752C">
      <w:pPr>
        <w:pStyle w:val="affff8"/>
        <w:ind w:firstLine="420"/>
      </w:pPr>
      <w:r>
        <w:rPr>
          <w:rFonts w:hint="eastAsia"/>
        </w:rPr>
        <w:t>CJ/T 106 生活垃圾产生量计算及预测方法</w:t>
      </w:r>
    </w:p>
    <w:p w14:paraId="52773692" w14:textId="77777777" w:rsidR="002C752C" w:rsidRDefault="002C752C" w:rsidP="002C752C">
      <w:pPr>
        <w:pStyle w:val="affff8"/>
        <w:ind w:firstLine="420"/>
      </w:pPr>
      <w:r>
        <w:rPr>
          <w:rFonts w:hint="eastAsia"/>
        </w:rPr>
        <w:t>CJ/T</w:t>
      </w:r>
      <w:r w:rsidR="005B1BDA">
        <w:t xml:space="preserve"> </w:t>
      </w:r>
      <w:r>
        <w:rPr>
          <w:rFonts w:hint="eastAsia"/>
        </w:rPr>
        <w:t>313 生活垃圾采样和物理分析方法</w:t>
      </w:r>
    </w:p>
    <w:p w14:paraId="42756637" w14:textId="77777777" w:rsidR="002C752C" w:rsidRDefault="002C752C" w:rsidP="002C752C">
      <w:pPr>
        <w:pStyle w:val="affff8"/>
        <w:ind w:firstLine="420"/>
      </w:pPr>
      <w:r>
        <w:rPr>
          <w:rFonts w:hint="eastAsia"/>
        </w:rPr>
        <w:t>HJ/T 364 废塑料回收与再生利用污染控制技术规范(试行)</w:t>
      </w:r>
    </w:p>
    <w:p w14:paraId="2CDF2A64" w14:textId="77777777" w:rsidR="002C752C" w:rsidRDefault="002C752C" w:rsidP="002C752C">
      <w:pPr>
        <w:pStyle w:val="affff8"/>
        <w:ind w:firstLine="420"/>
      </w:pPr>
      <w:r>
        <w:rPr>
          <w:rFonts w:hint="eastAsia"/>
        </w:rPr>
        <w:t>HJ</w:t>
      </w:r>
      <w:r w:rsidR="00C850AD">
        <w:t xml:space="preserve"> </w:t>
      </w:r>
      <w:r>
        <w:rPr>
          <w:rFonts w:hint="eastAsia"/>
        </w:rPr>
        <w:t>527 废弃电器电子产品处理污染控制技术规范</w:t>
      </w:r>
    </w:p>
    <w:p w14:paraId="086A1313" w14:textId="77777777" w:rsidR="002C752C" w:rsidRDefault="002C752C" w:rsidP="002C752C">
      <w:pPr>
        <w:pStyle w:val="affff8"/>
        <w:ind w:firstLine="420"/>
      </w:pPr>
      <w:r>
        <w:rPr>
          <w:rFonts w:hint="eastAsia"/>
        </w:rPr>
        <w:t>SB/T 10720 再生资源绿色分拣中心建设管理规范</w:t>
      </w:r>
    </w:p>
    <w:p w14:paraId="686A8416" w14:textId="77777777" w:rsidR="00AA6EC9" w:rsidRDefault="002C752C" w:rsidP="002C752C">
      <w:pPr>
        <w:pStyle w:val="affff8"/>
        <w:ind w:firstLine="420"/>
      </w:pPr>
      <w:r>
        <w:rPr>
          <w:rFonts w:hint="eastAsia"/>
        </w:rPr>
        <w:t>SBT</w:t>
      </w:r>
      <w:r w:rsidR="00C850AD">
        <w:t xml:space="preserve"> </w:t>
      </w:r>
      <w:r>
        <w:rPr>
          <w:rFonts w:hint="eastAsia"/>
        </w:rPr>
        <w:t>10850 区域性大型再生资源回收利用基地建设管理规范</w:t>
      </w:r>
    </w:p>
    <w:p w14:paraId="595A2512" w14:textId="77777777" w:rsidR="003E5A20" w:rsidRPr="00C14D87" w:rsidRDefault="003E5A20" w:rsidP="002C752C">
      <w:pPr>
        <w:pStyle w:val="affff8"/>
        <w:ind w:firstLine="420"/>
      </w:pPr>
    </w:p>
    <w:p w14:paraId="724CFEA6" w14:textId="77777777" w:rsidR="00B265BC" w:rsidRPr="00E030F9" w:rsidRDefault="00FD59EB" w:rsidP="00FD59EB">
      <w:pPr>
        <w:pStyle w:val="affe"/>
        <w:spacing w:before="312" w:after="312"/>
      </w:pPr>
      <w:bookmarkStart w:id="47" w:name="_Toc94867301"/>
      <w:bookmarkStart w:id="48" w:name="_Toc94908893"/>
      <w:bookmarkStart w:id="49" w:name="_Toc94909707"/>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A74F4B9CA51448268E4E0DE0BFF46B4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ED221B7" w14:textId="77777777" w:rsidR="003C010C" w:rsidRDefault="002E2255" w:rsidP="00BA263B">
          <w:pPr>
            <w:pStyle w:val="affff8"/>
            <w:ind w:firstLine="420"/>
          </w:pPr>
          <w:r>
            <w:t>下列术语和定义适用于本文件。</w:t>
          </w:r>
        </w:p>
      </w:sdtContent>
    </w:sdt>
    <w:p w14:paraId="2E642340" w14:textId="77777777" w:rsidR="007A6E3A" w:rsidRDefault="007A6E3A" w:rsidP="000E39DA">
      <w:pPr>
        <w:pStyle w:val="afffffffffff0"/>
        <w:ind w:left="420" w:hangingChars="200" w:hanging="420"/>
        <w:rPr>
          <w:rFonts w:ascii="黑体" w:eastAsia="黑体" w:hAnsi="黑体"/>
        </w:rPr>
      </w:pPr>
    </w:p>
    <w:p w14:paraId="52A929D0" w14:textId="77777777" w:rsidR="007A6E3A" w:rsidRPr="00545A6D" w:rsidRDefault="007A6E3A" w:rsidP="007A6E3A">
      <w:pPr>
        <w:pStyle w:val="affff8"/>
        <w:ind w:firstLine="420"/>
        <w:rPr>
          <w:rFonts w:ascii="黑体" w:eastAsia="黑体" w:hAnsi="黑体"/>
        </w:rPr>
      </w:pPr>
      <w:r w:rsidRPr="00545A6D">
        <w:rPr>
          <w:rFonts w:ascii="黑体" w:eastAsia="黑体" w:hAnsi="黑体" w:hint="eastAsia"/>
        </w:rPr>
        <w:t>可回收物 recyclable waste</w:t>
      </w:r>
    </w:p>
    <w:p w14:paraId="3EB5E90E" w14:textId="77777777" w:rsidR="007A6E3A" w:rsidRDefault="007657EA" w:rsidP="007A6E3A">
      <w:pPr>
        <w:pStyle w:val="affff8"/>
        <w:ind w:firstLine="420"/>
      </w:pPr>
      <w:r>
        <w:rPr>
          <w:rFonts w:hint="eastAsia"/>
        </w:rPr>
        <w:t>可</w:t>
      </w:r>
      <w:r w:rsidR="007A6E3A">
        <w:rPr>
          <w:rFonts w:hint="eastAsia"/>
        </w:rPr>
        <w:t>回收</w:t>
      </w:r>
      <w:r>
        <w:rPr>
          <w:rFonts w:hint="eastAsia"/>
        </w:rPr>
        <w:t>作为原料再生</w:t>
      </w:r>
      <w:r w:rsidR="007A6E3A">
        <w:rPr>
          <w:rFonts w:hint="eastAsia"/>
        </w:rPr>
        <w:t>利用的生活垃圾，是生活垃圾分类4个大类中的一类，包括废纸类、废塑料、废金属、废玻璃制品、废旧纺织品等。</w:t>
      </w:r>
    </w:p>
    <w:p w14:paraId="63BA856A" w14:textId="77777777" w:rsidR="00C629F6" w:rsidRPr="000E39DA" w:rsidRDefault="00C629F6" w:rsidP="000E39DA">
      <w:pPr>
        <w:pStyle w:val="afffffffffff0"/>
        <w:ind w:left="420" w:hangingChars="200" w:hanging="420"/>
        <w:rPr>
          <w:rFonts w:ascii="黑体" w:eastAsia="黑体" w:hAnsi="黑体"/>
        </w:rPr>
      </w:pPr>
    </w:p>
    <w:p w14:paraId="059D30B8" w14:textId="77777777" w:rsidR="007A6E3A" w:rsidRPr="00545A6D" w:rsidRDefault="007A6E3A" w:rsidP="007A6E3A">
      <w:pPr>
        <w:pStyle w:val="affff8"/>
        <w:ind w:firstLine="420"/>
        <w:rPr>
          <w:rFonts w:ascii="黑体" w:eastAsia="黑体" w:hAnsi="黑体"/>
        </w:rPr>
      </w:pPr>
      <w:r w:rsidRPr="00545A6D">
        <w:rPr>
          <w:rFonts w:ascii="黑体" w:eastAsia="黑体" w:hAnsi="黑体" w:hint="eastAsia"/>
        </w:rPr>
        <w:t xml:space="preserve">家庭厨余垃圾 household food waste   </w:t>
      </w:r>
    </w:p>
    <w:p w14:paraId="7A62A3F5" w14:textId="77777777" w:rsidR="007A6E3A" w:rsidRDefault="00F93089" w:rsidP="007A6E3A">
      <w:pPr>
        <w:pStyle w:val="affff8"/>
        <w:ind w:firstLine="420"/>
      </w:pPr>
      <w:r>
        <w:rPr>
          <w:rFonts w:hint="eastAsia"/>
        </w:rPr>
        <w:t>可资源化利用的</w:t>
      </w:r>
      <w:r w:rsidR="007A6E3A">
        <w:rPr>
          <w:rFonts w:hint="eastAsia"/>
        </w:rPr>
        <w:t>含有机质易腐烂生活垃圾，是生活垃圾分类4个大类中的一类，包括食材废料、剩饭剩菜、过期食品、蔬菜水果、瓜皮果核、花卉绿植等。</w:t>
      </w:r>
    </w:p>
    <w:p w14:paraId="3538F926" w14:textId="77777777" w:rsidR="007A6E3A" w:rsidRPr="000E39DA" w:rsidRDefault="007A6E3A" w:rsidP="000E39DA">
      <w:pPr>
        <w:pStyle w:val="afffffffffff0"/>
        <w:ind w:left="420" w:hangingChars="200" w:hanging="420"/>
        <w:rPr>
          <w:rFonts w:ascii="黑体" w:eastAsia="黑体" w:hAnsi="黑体"/>
        </w:rPr>
      </w:pPr>
    </w:p>
    <w:p w14:paraId="65BAE61E" w14:textId="77777777" w:rsidR="007A6E3A" w:rsidRPr="00545A6D" w:rsidRDefault="007A6E3A" w:rsidP="007A6E3A">
      <w:pPr>
        <w:pStyle w:val="affff8"/>
        <w:ind w:firstLine="420"/>
        <w:rPr>
          <w:rFonts w:ascii="黑体" w:eastAsia="黑体" w:hAnsi="黑体"/>
        </w:rPr>
      </w:pPr>
      <w:r w:rsidRPr="00545A6D">
        <w:rPr>
          <w:rFonts w:ascii="黑体" w:eastAsia="黑体" w:hAnsi="黑体" w:hint="eastAsia"/>
        </w:rPr>
        <w:t>大件垃圾 bulky waste</w:t>
      </w:r>
    </w:p>
    <w:p w14:paraId="4E1AF965" w14:textId="77777777" w:rsidR="000E39DA" w:rsidRDefault="007A6E3A" w:rsidP="000E39DA">
      <w:pPr>
        <w:pStyle w:val="affff8"/>
        <w:ind w:firstLine="420"/>
      </w:pPr>
      <w:r>
        <w:rPr>
          <w:rFonts w:hint="eastAsia"/>
        </w:rPr>
        <w:t>在日常生活中产生的重量超过5</w:t>
      </w:r>
      <w:r w:rsidR="002C0C53">
        <w:t xml:space="preserve"> </w:t>
      </w:r>
      <w:r>
        <w:rPr>
          <w:rFonts w:hint="eastAsia"/>
        </w:rPr>
        <w:t>kg或体积超过0.2</w:t>
      </w:r>
      <w:r w:rsidR="002C0C53">
        <w:t xml:space="preserve"> </w:t>
      </w:r>
      <w:r>
        <w:rPr>
          <w:rFonts w:hint="eastAsia"/>
        </w:rPr>
        <w:t>m</w:t>
      </w:r>
      <w:r w:rsidRPr="002C0C53">
        <w:rPr>
          <w:rFonts w:hint="eastAsia"/>
          <w:vertAlign w:val="superscript"/>
        </w:rPr>
        <w:t>3</w:t>
      </w:r>
      <w:r>
        <w:rPr>
          <w:rFonts w:hint="eastAsia"/>
        </w:rPr>
        <w:t>或长度超过1</w:t>
      </w:r>
      <w:r w:rsidR="002C0C53">
        <w:t xml:space="preserve"> </w:t>
      </w:r>
      <w:r>
        <w:rPr>
          <w:rFonts w:hint="eastAsia"/>
        </w:rPr>
        <w:t>m，且整体性强、需拆解处理的废旧家具</w:t>
      </w:r>
      <w:r w:rsidR="002C0C53">
        <w:rPr>
          <w:rFonts w:hint="eastAsia"/>
        </w:rPr>
        <w:t>、家电</w:t>
      </w:r>
      <w:r>
        <w:rPr>
          <w:rFonts w:hint="eastAsia"/>
        </w:rPr>
        <w:t>及其他大件</w:t>
      </w:r>
      <w:r w:rsidR="002C0C53">
        <w:rPr>
          <w:rFonts w:hint="eastAsia"/>
        </w:rPr>
        <w:t>废弃物</w:t>
      </w:r>
      <w:r>
        <w:rPr>
          <w:rFonts w:hint="eastAsia"/>
        </w:rPr>
        <w:t>，大件</w:t>
      </w:r>
      <w:r w:rsidR="002C0C53">
        <w:rPr>
          <w:rFonts w:hint="eastAsia"/>
        </w:rPr>
        <w:t>废弃物</w:t>
      </w:r>
      <w:r>
        <w:rPr>
          <w:rFonts w:hint="eastAsia"/>
        </w:rPr>
        <w:t>主要包括厨房用具、卫生用具、行走车辆以及用金属、橡胶、皮革、装饰板等不同材料制成的物品</w:t>
      </w:r>
      <w:r w:rsidR="007A4AF5">
        <w:rPr>
          <w:rFonts w:hint="eastAsia"/>
        </w:rPr>
        <w:t>等</w:t>
      </w:r>
      <w:r>
        <w:rPr>
          <w:rFonts w:hint="eastAsia"/>
        </w:rPr>
        <w:t>。</w:t>
      </w:r>
    </w:p>
    <w:p w14:paraId="7BDE7220" w14:textId="77777777" w:rsidR="007A6E3A" w:rsidRPr="000E39DA" w:rsidRDefault="007A6E3A" w:rsidP="000E39DA">
      <w:pPr>
        <w:pStyle w:val="afffffffffff0"/>
        <w:ind w:left="420" w:hangingChars="200" w:hanging="420"/>
        <w:rPr>
          <w:rFonts w:ascii="黑体" w:eastAsia="黑体" w:hAnsi="黑体"/>
        </w:rPr>
      </w:pPr>
    </w:p>
    <w:p w14:paraId="1FCD3F0C" w14:textId="77777777" w:rsidR="007A6E3A" w:rsidRPr="000E39DA" w:rsidRDefault="007A6E3A" w:rsidP="007A6E3A">
      <w:pPr>
        <w:pStyle w:val="affff8"/>
        <w:ind w:firstLine="420"/>
        <w:rPr>
          <w:rFonts w:ascii="黑体" w:eastAsia="黑体" w:hAnsi="黑体"/>
        </w:rPr>
      </w:pPr>
      <w:r w:rsidRPr="000E39DA">
        <w:rPr>
          <w:rFonts w:ascii="黑体" w:eastAsia="黑体" w:hAnsi="黑体" w:hint="eastAsia"/>
        </w:rPr>
        <w:t>家庭装修垃圾</w:t>
      </w:r>
      <w:r w:rsidR="000E39DA">
        <w:rPr>
          <w:rFonts w:ascii="黑体" w:eastAsia="黑体" w:hAnsi="黑体" w:hint="eastAsia"/>
        </w:rPr>
        <w:t xml:space="preserve"> </w:t>
      </w:r>
      <w:r w:rsidRPr="000E39DA">
        <w:rPr>
          <w:rFonts w:ascii="黑体" w:eastAsia="黑体" w:hAnsi="黑体" w:hint="eastAsia"/>
        </w:rPr>
        <w:t>household decoration waste</w:t>
      </w:r>
    </w:p>
    <w:p w14:paraId="1FF867EF" w14:textId="77777777" w:rsidR="007A6E3A" w:rsidRDefault="007A6E3A" w:rsidP="007A6E3A">
      <w:pPr>
        <w:pStyle w:val="affff8"/>
        <w:ind w:firstLine="420"/>
      </w:pPr>
      <w:r>
        <w:rPr>
          <w:rFonts w:hint="eastAsia"/>
        </w:rPr>
        <w:t>家庭装饰装修房屋过程中产生的废弃物，主要包括</w:t>
      </w:r>
      <w:r w:rsidR="00B340DE" w:rsidRPr="00B340DE">
        <w:rPr>
          <w:rFonts w:hint="eastAsia"/>
          <w:u w:val="single"/>
        </w:rPr>
        <w:t>废</w:t>
      </w:r>
      <w:r>
        <w:rPr>
          <w:rFonts w:hint="eastAsia"/>
        </w:rPr>
        <w:t>金属、</w:t>
      </w:r>
      <w:r w:rsidR="00B340DE" w:rsidRPr="00B340DE">
        <w:rPr>
          <w:rFonts w:hint="eastAsia"/>
          <w:u w:val="single"/>
        </w:rPr>
        <w:t>废</w:t>
      </w:r>
      <w:r>
        <w:rPr>
          <w:rFonts w:hint="eastAsia"/>
        </w:rPr>
        <w:t>塑料、</w:t>
      </w:r>
      <w:r w:rsidR="00F93089" w:rsidRPr="00B340DE">
        <w:rPr>
          <w:rFonts w:hint="eastAsia"/>
          <w:u w:val="single"/>
        </w:rPr>
        <w:t>废</w:t>
      </w:r>
      <w:r w:rsidR="00F93089">
        <w:rPr>
          <w:rFonts w:hint="eastAsia"/>
        </w:rPr>
        <w:t>木材、</w:t>
      </w:r>
      <w:r w:rsidR="00B340DE" w:rsidRPr="00B340DE">
        <w:rPr>
          <w:rFonts w:hint="eastAsia"/>
          <w:u w:val="single"/>
        </w:rPr>
        <w:t>废</w:t>
      </w:r>
      <w:r>
        <w:rPr>
          <w:rFonts w:hint="eastAsia"/>
        </w:rPr>
        <w:t>装饰板、</w:t>
      </w:r>
      <w:r w:rsidR="00B340DE" w:rsidRPr="00B340DE">
        <w:rPr>
          <w:rFonts w:hint="eastAsia"/>
          <w:u w:val="single"/>
        </w:rPr>
        <w:t>废</w:t>
      </w:r>
      <w:r w:rsidR="00B340DE">
        <w:rPr>
          <w:rFonts w:hint="eastAsia"/>
        </w:rPr>
        <w:t>玻璃、</w:t>
      </w:r>
      <w:r>
        <w:rPr>
          <w:rFonts w:hint="eastAsia"/>
        </w:rPr>
        <w:t>以及混凝土、砖瓦、陶瓷、石膏土</w:t>
      </w:r>
      <w:r w:rsidR="00B340DE">
        <w:rPr>
          <w:rFonts w:hint="eastAsia"/>
        </w:rPr>
        <w:t>、涂料</w:t>
      </w:r>
      <w:r>
        <w:rPr>
          <w:rFonts w:hint="eastAsia"/>
        </w:rPr>
        <w:t>等。</w:t>
      </w:r>
    </w:p>
    <w:p w14:paraId="17B7F49F" w14:textId="77777777" w:rsidR="007A6E3A" w:rsidRPr="000E39DA" w:rsidRDefault="000E39DA" w:rsidP="000E39DA">
      <w:pPr>
        <w:pStyle w:val="afffffffffff0"/>
        <w:ind w:left="420" w:hangingChars="200" w:hanging="420"/>
        <w:rPr>
          <w:rFonts w:ascii="黑体" w:eastAsia="黑体" w:hAnsi="黑体"/>
        </w:rPr>
      </w:pPr>
      <w:r w:rsidRPr="000E39DA">
        <w:rPr>
          <w:rFonts w:ascii="黑体" w:eastAsia="黑体" w:hAnsi="黑体"/>
        </w:rPr>
        <w:br/>
      </w:r>
      <w:r w:rsidR="007A6E3A" w:rsidRPr="000E39DA">
        <w:rPr>
          <w:rFonts w:ascii="黑体" w:eastAsia="黑体" w:hAnsi="黑体" w:hint="eastAsia"/>
        </w:rPr>
        <w:t>分拣中心 sorting center</w:t>
      </w:r>
    </w:p>
    <w:p w14:paraId="07304577" w14:textId="77777777" w:rsidR="007A6E3A" w:rsidRDefault="007A6E3A" w:rsidP="007A6E3A">
      <w:pPr>
        <w:pStyle w:val="affff8"/>
        <w:ind w:firstLine="420"/>
      </w:pPr>
      <w:r>
        <w:rPr>
          <w:rFonts w:hint="eastAsia"/>
        </w:rPr>
        <w:t>对收集的可回收物除分拣、清洗、消毒、打包、存储等基本功能外，还具备分选、拆解、剪切、破碎等专业化</w:t>
      </w:r>
      <w:r w:rsidR="002C0C53">
        <w:rPr>
          <w:rFonts w:hint="eastAsia"/>
        </w:rPr>
        <w:t>功能</w:t>
      </w:r>
      <w:r>
        <w:rPr>
          <w:rFonts w:hint="eastAsia"/>
        </w:rPr>
        <w:t>，并达到一定规模的分拣场所。</w:t>
      </w:r>
    </w:p>
    <w:p w14:paraId="61E5A791" w14:textId="77777777" w:rsidR="007A6E3A" w:rsidRPr="000E39DA" w:rsidRDefault="000E39DA" w:rsidP="000E39DA">
      <w:pPr>
        <w:pStyle w:val="afffffffffff0"/>
        <w:ind w:left="420" w:hangingChars="200" w:hanging="420"/>
        <w:rPr>
          <w:rFonts w:ascii="黑体" w:eastAsia="黑体" w:hAnsi="黑体"/>
        </w:rPr>
      </w:pPr>
      <w:r w:rsidRPr="000E39DA">
        <w:rPr>
          <w:rFonts w:ascii="黑体" w:eastAsia="黑体" w:hAnsi="黑体"/>
        </w:rPr>
        <w:br/>
      </w:r>
      <w:r w:rsidR="007A6E3A" w:rsidRPr="000E39DA">
        <w:rPr>
          <w:rFonts w:ascii="黑体" w:eastAsia="黑体" w:hAnsi="黑体" w:hint="eastAsia"/>
        </w:rPr>
        <w:t>残余物  residues</w:t>
      </w:r>
    </w:p>
    <w:p w14:paraId="425A4E80" w14:textId="77777777" w:rsidR="004B3E93" w:rsidRDefault="007A6E3A" w:rsidP="007A6E3A">
      <w:pPr>
        <w:pStyle w:val="affff8"/>
        <w:ind w:firstLine="420"/>
      </w:pPr>
      <w:r>
        <w:rPr>
          <w:rFonts w:hint="eastAsia"/>
        </w:rPr>
        <w:t>可回收物、</w:t>
      </w:r>
      <w:r w:rsidR="002C0C53">
        <w:rPr>
          <w:rFonts w:hint="eastAsia"/>
        </w:rPr>
        <w:t>家庭厨余垃圾、</w:t>
      </w:r>
      <w:r>
        <w:rPr>
          <w:rFonts w:hint="eastAsia"/>
        </w:rPr>
        <w:t>大件垃圾和家庭装修垃圾在</w:t>
      </w:r>
      <w:r w:rsidR="002C0C53">
        <w:rPr>
          <w:rFonts w:hint="eastAsia"/>
        </w:rPr>
        <w:t>再生利用和资源化利用</w:t>
      </w:r>
      <w:r>
        <w:rPr>
          <w:rFonts w:hint="eastAsia"/>
        </w:rPr>
        <w:t>过程中残留的不能再利用的</w:t>
      </w:r>
      <w:r w:rsidR="002C0C53">
        <w:rPr>
          <w:rFonts w:hint="eastAsia"/>
        </w:rPr>
        <w:t>废弃物</w:t>
      </w:r>
      <w:r>
        <w:rPr>
          <w:rFonts w:hint="eastAsia"/>
        </w:rPr>
        <w:t>，包括清洗过程产生的灰尘、残渣、清洗淤泥等。</w:t>
      </w:r>
    </w:p>
    <w:p w14:paraId="1D8262C3" w14:textId="77777777" w:rsidR="000E39DA" w:rsidRPr="007A6E3A" w:rsidRDefault="0034347B" w:rsidP="0034347B">
      <w:pPr>
        <w:pStyle w:val="affff8"/>
        <w:ind w:firstLine="420"/>
      </w:pPr>
      <w:r>
        <w:br w:type="page"/>
      </w:r>
    </w:p>
    <w:p w14:paraId="2E1399A6" w14:textId="77777777" w:rsidR="002A1260" w:rsidRDefault="008F240E" w:rsidP="000E39DA">
      <w:pPr>
        <w:pStyle w:val="affe"/>
        <w:spacing w:before="312" w:after="312"/>
      </w:pPr>
      <w:bookmarkStart w:id="51" w:name="_Toc94908894"/>
      <w:bookmarkStart w:id="52" w:name="_Toc94909708"/>
      <w:r>
        <w:rPr>
          <w:rFonts w:hint="eastAsia"/>
        </w:rPr>
        <w:lastRenderedPageBreak/>
        <w:t>总体要求</w:t>
      </w:r>
      <w:bookmarkEnd w:id="51"/>
      <w:bookmarkEnd w:id="52"/>
    </w:p>
    <w:p w14:paraId="40FA41BB" w14:textId="77777777" w:rsidR="008F240E" w:rsidRPr="003A56B9" w:rsidRDefault="002C0C53" w:rsidP="008F240E">
      <w:pPr>
        <w:pStyle w:val="afff"/>
        <w:spacing w:before="156" w:after="156"/>
        <w:rPr>
          <w:rFonts w:ascii="宋体" w:eastAsia="宋体" w:hAnsi="宋体"/>
          <w:szCs w:val="21"/>
        </w:rPr>
      </w:pPr>
      <w:bookmarkStart w:id="53" w:name="_Toc94908561"/>
      <w:bookmarkStart w:id="54" w:name="_Toc94908895"/>
      <w:bookmarkStart w:id="55" w:name="_Toc94909709"/>
      <w:r w:rsidRPr="003A56B9">
        <w:rPr>
          <w:rFonts w:ascii="宋体" w:eastAsia="宋体" w:hAnsi="宋体" w:hint="eastAsia"/>
          <w:szCs w:val="21"/>
        </w:rPr>
        <w:t>有条件的地区，应通过建立生活垃圾回收利用体系促进绿色低碳循环发展，提高生活源再生资源利用效率，助力实现</w:t>
      </w:r>
      <w:proofErr w:type="gramStart"/>
      <w:r w:rsidRPr="003A56B9">
        <w:rPr>
          <w:rFonts w:ascii="宋体" w:eastAsia="宋体" w:hAnsi="宋体" w:hint="eastAsia"/>
          <w:szCs w:val="21"/>
        </w:rPr>
        <w:t>碳达峰碳</w:t>
      </w:r>
      <w:proofErr w:type="gramEnd"/>
      <w:r w:rsidRPr="003A56B9">
        <w:rPr>
          <w:rFonts w:ascii="宋体" w:eastAsia="宋体" w:hAnsi="宋体" w:hint="eastAsia"/>
          <w:szCs w:val="21"/>
        </w:rPr>
        <w:t>中和目标。</w:t>
      </w:r>
      <w:bookmarkEnd w:id="53"/>
      <w:bookmarkEnd w:id="54"/>
      <w:bookmarkEnd w:id="55"/>
    </w:p>
    <w:p w14:paraId="5BB88743" w14:textId="77777777" w:rsidR="00F93089" w:rsidRPr="003A56B9" w:rsidRDefault="008F240E" w:rsidP="00F93089">
      <w:pPr>
        <w:pStyle w:val="afff"/>
        <w:spacing w:before="156" w:after="156"/>
        <w:rPr>
          <w:rFonts w:ascii="宋体" w:eastAsia="宋体" w:hAnsi="宋体"/>
          <w:szCs w:val="21"/>
        </w:rPr>
      </w:pPr>
      <w:bookmarkStart w:id="56" w:name="_Toc94908562"/>
      <w:bookmarkStart w:id="57" w:name="_Toc94908896"/>
      <w:bookmarkStart w:id="58" w:name="_Toc94909710"/>
      <w:r w:rsidRPr="003A56B9">
        <w:rPr>
          <w:rFonts w:ascii="宋体" w:eastAsia="宋体" w:hAnsi="宋体" w:hint="eastAsia"/>
          <w:szCs w:val="21"/>
        </w:rPr>
        <w:t>生活垃圾回收利用体系建设应纳入当地环境卫生专业规划，应保障合理用地需求。</w:t>
      </w:r>
      <w:bookmarkStart w:id="59" w:name="_Toc94908563"/>
      <w:bookmarkStart w:id="60" w:name="_Toc94908897"/>
      <w:bookmarkStart w:id="61" w:name="_Toc94909711"/>
      <w:bookmarkEnd w:id="56"/>
      <w:bookmarkEnd w:id="57"/>
      <w:bookmarkEnd w:id="58"/>
    </w:p>
    <w:p w14:paraId="5129F77F" w14:textId="77777777" w:rsidR="00CD260C" w:rsidRPr="003A56B9" w:rsidRDefault="008F240E" w:rsidP="00F93089">
      <w:pPr>
        <w:pStyle w:val="afff"/>
        <w:spacing w:before="156" w:after="156"/>
        <w:rPr>
          <w:rFonts w:ascii="宋体" w:eastAsia="宋体" w:hAnsi="宋体"/>
          <w:szCs w:val="21"/>
        </w:rPr>
      </w:pPr>
      <w:r w:rsidRPr="003A56B9">
        <w:rPr>
          <w:rFonts w:ascii="宋体" w:eastAsia="宋体" w:hAnsi="宋体" w:hint="eastAsia"/>
          <w:szCs w:val="21"/>
        </w:rPr>
        <w:t>应根据服务范围内可回收物、家庭</w:t>
      </w:r>
      <w:proofErr w:type="gramStart"/>
      <w:r w:rsidRPr="003A56B9">
        <w:rPr>
          <w:rFonts w:ascii="宋体" w:eastAsia="宋体" w:hAnsi="宋体" w:hint="eastAsia"/>
          <w:szCs w:val="21"/>
        </w:rPr>
        <w:t>厨余垃圾</w:t>
      </w:r>
      <w:proofErr w:type="gramEnd"/>
      <w:r w:rsidRPr="003A56B9">
        <w:rPr>
          <w:rFonts w:ascii="宋体" w:eastAsia="宋体" w:hAnsi="宋体" w:hint="eastAsia"/>
          <w:szCs w:val="21"/>
        </w:rPr>
        <w:t>、大件垃圾、家庭装修垃圾产生量、收集与运输距离、再生利用和资源化利用设施布局等构建生活垃圾回收利用体系。</w:t>
      </w:r>
      <w:bookmarkEnd w:id="59"/>
      <w:bookmarkEnd w:id="60"/>
      <w:bookmarkEnd w:id="61"/>
    </w:p>
    <w:p w14:paraId="52089B07" w14:textId="77777777" w:rsidR="008F240E" w:rsidRPr="003A56B9" w:rsidRDefault="008F240E" w:rsidP="008F240E">
      <w:pPr>
        <w:pStyle w:val="afff"/>
        <w:spacing w:before="156" w:after="156"/>
        <w:rPr>
          <w:rFonts w:ascii="宋体" w:eastAsia="宋体" w:hAnsi="宋体"/>
          <w:szCs w:val="21"/>
        </w:rPr>
      </w:pPr>
      <w:bookmarkStart w:id="62" w:name="_Toc94908564"/>
      <w:bookmarkStart w:id="63" w:name="_Toc94908898"/>
      <w:bookmarkStart w:id="64" w:name="_Toc94909712"/>
      <w:r w:rsidRPr="003A56B9">
        <w:rPr>
          <w:rFonts w:ascii="宋体" w:eastAsia="宋体" w:hAnsi="宋体" w:hint="eastAsia"/>
          <w:szCs w:val="21"/>
        </w:rPr>
        <w:t>生活垃圾回收利用体系应包括（但不限于）收集、运输与转运、可回收物分拣与再生利用、家庭</w:t>
      </w:r>
      <w:proofErr w:type="gramStart"/>
      <w:r w:rsidRPr="003A56B9">
        <w:rPr>
          <w:rFonts w:ascii="宋体" w:eastAsia="宋体" w:hAnsi="宋体" w:hint="eastAsia"/>
          <w:szCs w:val="21"/>
        </w:rPr>
        <w:t>厨余垃圾</w:t>
      </w:r>
      <w:proofErr w:type="gramEnd"/>
      <w:r w:rsidRPr="003A56B9">
        <w:rPr>
          <w:rFonts w:ascii="宋体" w:eastAsia="宋体" w:hAnsi="宋体" w:hint="eastAsia"/>
          <w:szCs w:val="21"/>
        </w:rPr>
        <w:t>资源化利用、大件垃圾和家庭装修垃圾再生利用等环节。</w:t>
      </w:r>
      <w:bookmarkEnd w:id="62"/>
      <w:bookmarkEnd w:id="63"/>
      <w:bookmarkEnd w:id="64"/>
    </w:p>
    <w:p w14:paraId="2F3037DB" w14:textId="77777777" w:rsidR="008F240E" w:rsidRPr="003A56B9" w:rsidRDefault="008F240E" w:rsidP="008F240E">
      <w:pPr>
        <w:pStyle w:val="afff"/>
        <w:spacing w:before="156" w:after="156"/>
        <w:rPr>
          <w:rFonts w:ascii="宋体" w:eastAsia="宋体" w:hAnsi="宋体"/>
          <w:szCs w:val="21"/>
        </w:rPr>
      </w:pPr>
      <w:bookmarkStart w:id="65" w:name="_Toc94908565"/>
      <w:bookmarkStart w:id="66" w:name="_Toc94908899"/>
      <w:bookmarkStart w:id="67" w:name="_Toc94909713"/>
      <w:r w:rsidRPr="003A56B9">
        <w:rPr>
          <w:rFonts w:ascii="宋体" w:eastAsia="宋体" w:hAnsi="宋体" w:hint="eastAsia"/>
          <w:szCs w:val="21"/>
        </w:rPr>
        <w:t>生活垃圾回收利用应采用</w:t>
      </w:r>
      <w:proofErr w:type="gramStart"/>
      <w:r w:rsidRPr="003A56B9">
        <w:rPr>
          <w:rFonts w:ascii="宋体" w:eastAsia="宋体" w:hAnsi="宋体" w:hint="eastAsia"/>
          <w:szCs w:val="21"/>
        </w:rPr>
        <w:t>节能降碳工艺</w:t>
      </w:r>
      <w:proofErr w:type="gramEnd"/>
      <w:r w:rsidRPr="003A56B9">
        <w:rPr>
          <w:rFonts w:ascii="宋体" w:eastAsia="宋体" w:hAnsi="宋体" w:hint="eastAsia"/>
          <w:szCs w:val="21"/>
        </w:rPr>
        <w:t>技术及设备设施，</w:t>
      </w:r>
      <w:r w:rsidR="00B340DE" w:rsidRPr="003A56B9">
        <w:rPr>
          <w:rFonts w:ascii="宋体" w:eastAsia="宋体" w:hAnsi="宋体" w:hint="eastAsia"/>
          <w:szCs w:val="21"/>
        </w:rPr>
        <w:t>应</w:t>
      </w:r>
      <w:r w:rsidR="00B340DE" w:rsidRPr="003A56B9">
        <w:rPr>
          <w:rFonts w:ascii="宋体" w:eastAsia="宋体" w:hAnsi="宋体"/>
          <w:szCs w:val="21"/>
        </w:rPr>
        <w:t>梯级利用和循环利用</w:t>
      </w:r>
      <w:r w:rsidR="00B340DE" w:rsidRPr="003A56B9">
        <w:rPr>
          <w:rFonts w:ascii="宋体" w:eastAsia="宋体" w:hAnsi="宋体" w:hint="eastAsia"/>
          <w:szCs w:val="21"/>
        </w:rPr>
        <w:t>，</w:t>
      </w:r>
      <w:r w:rsidRPr="003A56B9">
        <w:rPr>
          <w:rFonts w:ascii="宋体" w:eastAsia="宋体" w:hAnsi="宋体" w:hint="eastAsia"/>
          <w:szCs w:val="21"/>
        </w:rPr>
        <w:t>应全面推行清洁生产减少残余物。</w:t>
      </w:r>
      <w:bookmarkEnd w:id="65"/>
      <w:bookmarkEnd w:id="66"/>
      <w:bookmarkEnd w:id="67"/>
    </w:p>
    <w:p w14:paraId="67DB9E01" w14:textId="77777777" w:rsidR="008F240E" w:rsidRPr="003A56B9" w:rsidRDefault="008F240E" w:rsidP="008F240E">
      <w:pPr>
        <w:pStyle w:val="afff"/>
        <w:spacing w:before="156" w:after="156"/>
        <w:rPr>
          <w:rFonts w:ascii="宋体" w:eastAsia="宋体" w:hAnsi="宋体"/>
          <w:szCs w:val="21"/>
        </w:rPr>
      </w:pPr>
      <w:bookmarkStart w:id="68" w:name="_Toc94908566"/>
      <w:bookmarkStart w:id="69" w:name="_Toc94908900"/>
      <w:bookmarkStart w:id="70" w:name="_Toc94909714"/>
      <w:r w:rsidRPr="003A56B9">
        <w:rPr>
          <w:rFonts w:ascii="宋体" w:eastAsia="宋体" w:hAnsi="宋体" w:hint="eastAsia"/>
          <w:szCs w:val="21"/>
        </w:rPr>
        <w:t>生活垃圾回收利用过程应采用信息化手段，宜运用</w:t>
      </w:r>
      <w:r w:rsidR="00F6467A" w:rsidRPr="003A56B9">
        <w:rPr>
          <w:rFonts w:ascii="宋体" w:eastAsia="宋体" w:hAnsi="宋体" w:hint="eastAsia"/>
          <w:szCs w:val="21"/>
        </w:rPr>
        <w:t>大数据、</w:t>
      </w:r>
      <w:r w:rsidR="00F6467A" w:rsidRPr="003A56B9">
        <w:rPr>
          <w:rFonts w:ascii="宋体" w:eastAsia="宋体" w:hAnsi="宋体"/>
          <w:szCs w:val="21"/>
        </w:rPr>
        <w:t>区块链等</w:t>
      </w:r>
      <w:r w:rsidRPr="003A56B9">
        <w:rPr>
          <w:rFonts w:ascii="宋体" w:eastAsia="宋体" w:hAnsi="宋体" w:hint="eastAsia"/>
          <w:szCs w:val="21"/>
        </w:rPr>
        <w:t>互联网、</w:t>
      </w:r>
      <w:proofErr w:type="gramStart"/>
      <w:r w:rsidRPr="003A56B9">
        <w:rPr>
          <w:rFonts w:ascii="宋体" w:eastAsia="宋体" w:hAnsi="宋体" w:hint="eastAsia"/>
          <w:szCs w:val="21"/>
        </w:rPr>
        <w:t>云计算</w:t>
      </w:r>
      <w:proofErr w:type="gramEnd"/>
      <w:r w:rsidRPr="003A56B9">
        <w:rPr>
          <w:rFonts w:ascii="宋体" w:eastAsia="宋体" w:hAnsi="宋体" w:hint="eastAsia"/>
          <w:szCs w:val="21"/>
        </w:rPr>
        <w:t>等现代信息技术，</w:t>
      </w:r>
      <w:proofErr w:type="gramStart"/>
      <w:r w:rsidRPr="003A56B9">
        <w:rPr>
          <w:rFonts w:ascii="宋体" w:eastAsia="宋体" w:hAnsi="宋体" w:hint="eastAsia"/>
          <w:szCs w:val="21"/>
        </w:rPr>
        <w:t>构建</w:t>
      </w:r>
      <w:r w:rsidR="00F6467A" w:rsidRPr="003A56B9">
        <w:rPr>
          <w:rFonts w:ascii="宋体" w:eastAsia="宋体" w:hAnsi="宋体"/>
          <w:szCs w:val="21"/>
        </w:rPr>
        <w:t>线</w:t>
      </w:r>
      <w:proofErr w:type="gramEnd"/>
      <w:r w:rsidR="00F6467A" w:rsidRPr="003A56B9">
        <w:rPr>
          <w:rFonts w:ascii="宋体" w:eastAsia="宋体" w:hAnsi="宋体"/>
          <w:szCs w:val="21"/>
        </w:rPr>
        <w:t>上线下相结合的再生资源回收体系</w:t>
      </w:r>
      <w:r w:rsidR="00F6467A" w:rsidRPr="003A56B9">
        <w:rPr>
          <w:rFonts w:ascii="宋体" w:eastAsia="宋体" w:hAnsi="宋体" w:hint="eastAsia"/>
          <w:szCs w:val="21"/>
        </w:rPr>
        <w:t>和</w:t>
      </w:r>
      <w:r w:rsidRPr="003A56B9">
        <w:rPr>
          <w:rFonts w:ascii="宋体" w:eastAsia="宋体" w:hAnsi="宋体" w:hint="eastAsia"/>
          <w:szCs w:val="21"/>
        </w:rPr>
        <w:t>全链条回收利用信息平台</w:t>
      </w:r>
      <w:r w:rsidR="00F6467A" w:rsidRPr="003A56B9">
        <w:rPr>
          <w:rFonts w:ascii="宋体" w:eastAsia="宋体" w:hAnsi="宋体" w:hint="eastAsia"/>
          <w:szCs w:val="21"/>
        </w:rPr>
        <w:t>及</w:t>
      </w:r>
      <w:r w:rsidRPr="003A56B9">
        <w:rPr>
          <w:rFonts w:ascii="宋体" w:eastAsia="宋体" w:hAnsi="宋体" w:hint="eastAsia"/>
          <w:szCs w:val="21"/>
        </w:rPr>
        <w:t>管理系统。</w:t>
      </w:r>
      <w:bookmarkEnd w:id="68"/>
      <w:bookmarkEnd w:id="69"/>
      <w:bookmarkEnd w:id="70"/>
    </w:p>
    <w:p w14:paraId="6F497735" w14:textId="77777777" w:rsidR="008F240E" w:rsidRPr="003A56B9" w:rsidRDefault="008F240E" w:rsidP="008F240E">
      <w:pPr>
        <w:pStyle w:val="afff"/>
        <w:spacing w:before="156" w:after="156"/>
        <w:rPr>
          <w:rFonts w:ascii="宋体" w:eastAsia="宋体" w:hAnsi="宋体"/>
          <w:szCs w:val="21"/>
        </w:rPr>
      </w:pPr>
      <w:bookmarkStart w:id="71" w:name="_Toc94908567"/>
      <w:bookmarkStart w:id="72" w:name="_Toc94908901"/>
      <w:bookmarkStart w:id="73" w:name="_Toc94909715"/>
      <w:r w:rsidRPr="003A56B9">
        <w:rPr>
          <w:rFonts w:ascii="宋体" w:eastAsia="宋体" w:hAnsi="宋体" w:hint="eastAsia"/>
          <w:szCs w:val="21"/>
        </w:rPr>
        <w:t>有条件的地区，生活垃圾可回收物分类收集网点应与废旧物资回收网点“两网融合”建设和管理。</w:t>
      </w:r>
      <w:bookmarkEnd w:id="71"/>
      <w:bookmarkEnd w:id="72"/>
      <w:bookmarkEnd w:id="73"/>
    </w:p>
    <w:p w14:paraId="706F2D34" w14:textId="77777777" w:rsidR="008F240E" w:rsidRPr="003A56B9" w:rsidRDefault="008F240E" w:rsidP="008F240E">
      <w:pPr>
        <w:pStyle w:val="afff"/>
        <w:spacing w:before="156" w:after="156"/>
        <w:rPr>
          <w:rFonts w:ascii="宋体" w:eastAsia="宋体" w:hAnsi="宋体"/>
          <w:szCs w:val="21"/>
        </w:rPr>
      </w:pPr>
      <w:bookmarkStart w:id="74" w:name="_Toc94908568"/>
      <w:bookmarkStart w:id="75" w:name="_Toc94908902"/>
      <w:bookmarkStart w:id="76" w:name="_Toc94909716"/>
      <w:r w:rsidRPr="003A56B9">
        <w:rPr>
          <w:rFonts w:ascii="宋体" w:eastAsia="宋体" w:hAnsi="宋体" w:hint="eastAsia"/>
          <w:szCs w:val="21"/>
        </w:rPr>
        <w:t>可回收物、家庭</w:t>
      </w:r>
      <w:proofErr w:type="gramStart"/>
      <w:r w:rsidRPr="003A56B9">
        <w:rPr>
          <w:rFonts w:ascii="宋体" w:eastAsia="宋体" w:hAnsi="宋体" w:hint="eastAsia"/>
          <w:szCs w:val="21"/>
        </w:rPr>
        <w:t>厨余垃圾</w:t>
      </w:r>
      <w:proofErr w:type="gramEnd"/>
      <w:r w:rsidRPr="003A56B9">
        <w:rPr>
          <w:rFonts w:ascii="宋体" w:eastAsia="宋体" w:hAnsi="宋体" w:hint="eastAsia"/>
          <w:szCs w:val="21"/>
        </w:rPr>
        <w:t>、大件垃圾、家庭装修垃圾的收集、</w:t>
      </w:r>
      <w:r w:rsidR="00C649CF" w:rsidRPr="003A56B9">
        <w:rPr>
          <w:rFonts w:ascii="宋体" w:eastAsia="宋体" w:hAnsi="宋体" w:hint="eastAsia"/>
          <w:szCs w:val="21"/>
        </w:rPr>
        <w:t>转运暂存、</w:t>
      </w:r>
      <w:r w:rsidRPr="003A56B9">
        <w:rPr>
          <w:rFonts w:ascii="宋体" w:eastAsia="宋体" w:hAnsi="宋体" w:hint="eastAsia"/>
          <w:szCs w:val="21"/>
        </w:rPr>
        <w:t>运输方式应与后续的分拣、拆解、利用等方式相适应。</w:t>
      </w:r>
      <w:bookmarkEnd w:id="74"/>
      <w:bookmarkEnd w:id="75"/>
      <w:bookmarkEnd w:id="76"/>
    </w:p>
    <w:p w14:paraId="742614F4" w14:textId="77777777" w:rsidR="008F240E" w:rsidRPr="003A56B9" w:rsidRDefault="008F240E" w:rsidP="008F240E">
      <w:pPr>
        <w:pStyle w:val="afff"/>
        <w:spacing w:before="156" w:after="156"/>
        <w:rPr>
          <w:rFonts w:ascii="宋体" w:eastAsia="宋体" w:hAnsi="宋体"/>
          <w:szCs w:val="21"/>
        </w:rPr>
      </w:pPr>
      <w:bookmarkStart w:id="77" w:name="_Toc94908569"/>
      <w:bookmarkStart w:id="78" w:name="_Toc94908903"/>
      <w:bookmarkStart w:id="79" w:name="_Toc94909717"/>
      <w:r w:rsidRPr="003A56B9">
        <w:rPr>
          <w:rFonts w:ascii="宋体" w:eastAsia="宋体" w:hAnsi="宋体" w:hint="eastAsia"/>
          <w:szCs w:val="21"/>
        </w:rPr>
        <w:t>生活垃圾回收利用场所应具备完善的消防设施，建立健全消防责任管理制度，并应符合GB</w:t>
      </w:r>
      <w:r w:rsidR="00170122" w:rsidRPr="003A56B9">
        <w:rPr>
          <w:rFonts w:ascii="宋体" w:eastAsia="宋体" w:hAnsi="宋体"/>
          <w:szCs w:val="21"/>
        </w:rPr>
        <w:t xml:space="preserve"> </w:t>
      </w:r>
      <w:r w:rsidRPr="003A56B9">
        <w:rPr>
          <w:rFonts w:ascii="宋体" w:eastAsia="宋体" w:hAnsi="宋体" w:hint="eastAsia"/>
          <w:szCs w:val="21"/>
        </w:rPr>
        <w:t>50140的有关规定。</w:t>
      </w:r>
      <w:bookmarkEnd w:id="77"/>
      <w:bookmarkEnd w:id="78"/>
      <w:bookmarkEnd w:id="79"/>
    </w:p>
    <w:p w14:paraId="73FED896" w14:textId="77777777" w:rsidR="008F240E" w:rsidRPr="003A56B9" w:rsidRDefault="008F240E" w:rsidP="008F240E">
      <w:pPr>
        <w:pStyle w:val="afff"/>
        <w:spacing w:before="156" w:after="156"/>
        <w:rPr>
          <w:rFonts w:ascii="宋体" w:eastAsia="宋体" w:hAnsi="宋体"/>
          <w:szCs w:val="21"/>
        </w:rPr>
      </w:pPr>
      <w:bookmarkStart w:id="80" w:name="_Toc94908570"/>
      <w:bookmarkStart w:id="81" w:name="_Toc94908904"/>
      <w:bookmarkStart w:id="82" w:name="_Toc94909718"/>
      <w:r w:rsidRPr="003A56B9">
        <w:rPr>
          <w:rFonts w:ascii="宋体" w:eastAsia="宋体" w:hAnsi="宋体" w:hint="eastAsia"/>
          <w:szCs w:val="21"/>
        </w:rPr>
        <w:t>生活垃圾回收利用过程应落实安全生产、产品质量、劳动保护等要求。</w:t>
      </w:r>
      <w:bookmarkEnd w:id="80"/>
      <w:bookmarkEnd w:id="81"/>
      <w:bookmarkEnd w:id="82"/>
    </w:p>
    <w:p w14:paraId="12C7EDC1" w14:textId="77777777" w:rsidR="008F240E" w:rsidRPr="003A56B9" w:rsidRDefault="008F240E" w:rsidP="008F240E">
      <w:pPr>
        <w:pStyle w:val="afff"/>
        <w:spacing w:before="156" w:after="156"/>
        <w:rPr>
          <w:rFonts w:ascii="宋体" w:eastAsia="宋体" w:hAnsi="宋体"/>
          <w:szCs w:val="21"/>
        </w:rPr>
      </w:pPr>
      <w:bookmarkStart w:id="83" w:name="_Toc94908571"/>
      <w:bookmarkStart w:id="84" w:name="_Toc94908905"/>
      <w:bookmarkStart w:id="85" w:name="_Toc94909719"/>
      <w:r w:rsidRPr="003A56B9">
        <w:rPr>
          <w:rFonts w:ascii="宋体" w:eastAsia="宋体" w:hAnsi="宋体" w:hint="eastAsia"/>
          <w:szCs w:val="21"/>
        </w:rPr>
        <w:t>生活垃圾回收利用体系应建立安全突发事件应急预案和公共卫生事件应急预案。</w:t>
      </w:r>
      <w:bookmarkEnd w:id="83"/>
      <w:bookmarkEnd w:id="84"/>
      <w:bookmarkEnd w:id="85"/>
    </w:p>
    <w:p w14:paraId="1AF8B0F3" w14:textId="77777777" w:rsidR="006246DF" w:rsidRPr="003A56B9" w:rsidRDefault="008F240E" w:rsidP="00E22EE1">
      <w:pPr>
        <w:pStyle w:val="afff"/>
        <w:spacing w:before="156" w:after="156"/>
        <w:rPr>
          <w:rFonts w:ascii="宋体" w:eastAsia="宋体" w:hAnsi="宋体"/>
          <w:szCs w:val="21"/>
        </w:rPr>
      </w:pPr>
      <w:bookmarkStart w:id="86" w:name="_Toc94908572"/>
      <w:bookmarkStart w:id="87" w:name="_Toc94908906"/>
      <w:bookmarkStart w:id="88" w:name="_Toc94909720"/>
      <w:r w:rsidRPr="003A56B9">
        <w:rPr>
          <w:rFonts w:ascii="宋体" w:eastAsia="宋体" w:hAnsi="宋体" w:hint="eastAsia"/>
          <w:szCs w:val="21"/>
        </w:rPr>
        <w:t>生活垃圾回收利用体系应建立健全统计制度与统计核算方法，收集、运输与转运、可回收物分拣与再生利用、家庭</w:t>
      </w:r>
      <w:proofErr w:type="gramStart"/>
      <w:r w:rsidRPr="003A56B9">
        <w:rPr>
          <w:rFonts w:ascii="宋体" w:eastAsia="宋体" w:hAnsi="宋体" w:hint="eastAsia"/>
          <w:szCs w:val="21"/>
        </w:rPr>
        <w:t>厨余垃圾</w:t>
      </w:r>
      <w:proofErr w:type="gramEnd"/>
      <w:r w:rsidRPr="003A56B9">
        <w:rPr>
          <w:rFonts w:ascii="宋体" w:eastAsia="宋体" w:hAnsi="宋体" w:hint="eastAsia"/>
          <w:szCs w:val="21"/>
        </w:rPr>
        <w:t>资源化利用、大件垃圾和家庭装修垃圾再生利用等环节均应计量，并应建立统计台账，保存期限不少于5年。</w:t>
      </w:r>
      <w:bookmarkStart w:id="89" w:name="_Toc94908573"/>
      <w:bookmarkStart w:id="90" w:name="_Toc94908907"/>
      <w:bookmarkStart w:id="91" w:name="_Toc94909721"/>
      <w:bookmarkEnd w:id="86"/>
      <w:bookmarkEnd w:id="87"/>
      <w:bookmarkEnd w:id="88"/>
    </w:p>
    <w:p w14:paraId="51A917B8" w14:textId="77777777" w:rsidR="008F240E" w:rsidRPr="003A56B9" w:rsidRDefault="008F240E" w:rsidP="008F240E">
      <w:pPr>
        <w:pStyle w:val="afff"/>
        <w:spacing w:before="156" w:after="156"/>
        <w:rPr>
          <w:rFonts w:ascii="宋体" w:eastAsia="宋体" w:hAnsi="宋体"/>
          <w:szCs w:val="21"/>
        </w:rPr>
      </w:pPr>
      <w:r w:rsidRPr="003A56B9">
        <w:rPr>
          <w:rFonts w:ascii="宋体" w:eastAsia="宋体" w:hAnsi="宋体" w:hint="eastAsia"/>
          <w:szCs w:val="21"/>
        </w:rPr>
        <w:t>生活垃圾回收利用过程产生的废水、臭味等污染物</w:t>
      </w:r>
      <w:r w:rsidR="007E1214" w:rsidRPr="003A56B9">
        <w:rPr>
          <w:rFonts w:ascii="宋体" w:eastAsia="宋体" w:hAnsi="宋体" w:hint="eastAsia"/>
          <w:szCs w:val="21"/>
        </w:rPr>
        <w:t>应</w:t>
      </w:r>
      <w:r w:rsidRPr="003A56B9">
        <w:rPr>
          <w:rFonts w:ascii="宋体" w:eastAsia="宋体" w:hAnsi="宋体" w:hint="eastAsia"/>
          <w:szCs w:val="21"/>
        </w:rPr>
        <w:t>源头管控，并应对产生的残余物处理处置，确保达标排放。</w:t>
      </w:r>
      <w:bookmarkEnd w:id="89"/>
      <w:bookmarkEnd w:id="90"/>
      <w:bookmarkEnd w:id="91"/>
    </w:p>
    <w:p w14:paraId="5EFFC595" w14:textId="77777777" w:rsidR="00806D89" w:rsidRDefault="00806D89" w:rsidP="00E60CD7">
      <w:pPr>
        <w:pStyle w:val="affff8"/>
        <w:ind w:firstLine="420"/>
      </w:pPr>
      <w:r>
        <w:br w:type="page"/>
      </w:r>
    </w:p>
    <w:p w14:paraId="154BD9DF" w14:textId="77777777" w:rsidR="001D212F" w:rsidRPr="00F06AD7" w:rsidRDefault="00806D89" w:rsidP="00E22EE1">
      <w:pPr>
        <w:pStyle w:val="affe"/>
        <w:spacing w:before="312" w:after="312"/>
      </w:pPr>
      <w:bookmarkStart w:id="92" w:name="_Toc94908908"/>
      <w:bookmarkStart w:id="93" w:name="_Toc94909722"/>
      <w:r w:rsidRPr="006E145C">
        <w:rPr>
          <w:rFonts w:hint="eastAsia"/>
        </w:rPr>
        <w:lastRenderedPageBreak/>
        <w:t>收集</w:t>
      </w:r>
      <w:bookmarkEnd w:id="92"/>
      <w:bookmarkEnd w:id="93"/>
    </w:p>
    <w:p w14:paraId="19F1F357" w14:textId="77777777" w:rsidR="006E145C" w:rsidRPr="00F06AD7" w:rsidRDefault="006E145C" w:rsidP="006E145C">
      <w:pPr>
        <w:pStyle w:val="afff"/>
        <w:spacing w:before="156" w:after="156"/>
      </w:pPr>
      <w:r w:rsidRPr="00F06AD7">
        <w:rPr>
          <w:rFonts w:hint="eastAsia"/>
        </w:rPr>
        <w:t>基本要求</w:t>
      </w:r>
    </w:p>
    <w:p w14:paraId="72111457" w14:textId="77777777" w:rsidR="006E145C" w:rsidRPr="007D46CC" w:rsidRDefault="00711426" w:rsidP="00BB73F0">
      <w:pPr>
        <w:pStyle w:val="afff0"/>
        <w:spacing w:before="156" w:after="156"/>
        <w:rPr>
          <w:rFonts w:ascii="宋体" w:eastAsia="宋体" w:hAnsi="宋体"/>
        </w:rPr>
      </w:pPr>
      <w:r w:rsidRPr="007D46CC">
        <w:rPr>
          <w:rFonts w:ascii="宋体" w:eastAsia="宋体" w:hAnsi="宋体" w:hint="eastAsia"/>
        </w:rPr>
        <w:t>构建生活垃圾回收利用体系的地区，</w:t>
      </w:r>
      <w:r w:rsidR="006E145C" w:rsidRPr="007D46CC">
        <w:rPr>
          <w:rFonts w:ascii="宋体" w:eastAsia="宋体" w:hAnsi="宋体" w:hint="eastAsia"/>
        </w:rPr>
        <w:t>收集设施规模应满足服务范围内</w:t>
      </w:r>
      <w:r w:rsidRPr="007D46CC">
        <w:rPr>
          <w:rFonts w:ascii="宋体" w:eastAsia="宋体" w:hAnsi="宋体" w:hint="eastAsia"/>
        </w:rPr>
        <w:t>可</w:t>
      </w:r>
      <w:r w:rsidR="006E145C" w:rsidRPr="007D46CC">
        <w:rPr>
          <w:rFonts w:ascii="宋体" w:eastAsia="宋体" w:hAnsi="宋体" w:hint="eastAsia"/>
        </w:rPr>
        <w:t>回收物、家庭</w:t>
      </w:r>
      <w:proofErr w:type="gramStart"/>
      <w:r w:rsidR="006E145C" w:rsidRPr="007D46CC">
        <w:rPr>
          <w:rFonts w:ascii="宋体" w:eastAsia="宋体" w:hAnsi="宋体" w:hint="eastAsia"/>
        </w:rPr>
        <w:t>厨余垃圾</w:t>
      </w:r>
      <w:proofErr w:type="gramEnd"/>
      <w:r w:rsidR="006E145C" w:rsidRPr="007D46CC">
        <w:rPr>
          <w:rFonts w:ascii="宋体" w:eastAsia="宋体" w:hAnsi="宋体" w:hint="eastAsia"/>
        </w:rPr>
        <w:t>、大件垃圾和家庭装修垃圾收集</w:t>
      </w:r>
      <w:r w:rsidRPr="007D46CC">
        <w:rPr>
          <w:rFonts w:ascii="宋体" w:eastAsia="宋体" w:hAnsi="宋体" w:hint="eastAsia"/>
        </w:rPr>
        <w:t>的</w:t>
      </w:r>
      <w:r w:rsidR="006E145C" w:rsidRPr="007D46CC">
        <w:rPr>
          <w:rFonts w:ascii="宋体" w:eastAsia="宋体" w:hAnsi="宋体" w:hint="eastAsia"/>
        </w:rPr>
        <w:t>需求。</w:t>
      </w:r>
      <w:r w:rsidR="00C50A4E" w:rsidRPr="007D46CC">
        <w:rPr>
          <w:rFonts w:ascii="宋体" w:eastAsia="宋体" w:hAnsi="宋体" w:hint="eastAsia"/>
        </w:rPr>
        <w:t>收集设施规模</w:t>
      </w:r>
      <w:r w:rsidR="00C50A4E" w:rsidRPr="007D46CC">
        <w:rPr>
          <w:rFonts w:ascii="宋体" w:eastAsia="宋体" w:hAnsi="宋体"/>
        </w:rPr>
        <w:t>应根据服务区域人口规模、</w:t>
      </w:r>
      <w:r w:rsidR="00C50A4E" w:rsidRPr="007D46CC">
        <w:rPr>
          <w:rFonts w:ascii="宋体" w:eastAsia="宋体" w:hAnsi="宋体" w:hint="eastAsia"/>
        </w:rPr>
        <w:t>各类</w:t>
      </w:r>
      <w:r w:rsidR="00C50A4E" w:rsidRPr="007D46CC">
        <w:rPr>
          <w:rFonts w:ascii="宋体" w:eastAsia="宋体" w:hAnsi="宋体"/>
        </w:rPr>
        <w:t>垃圾清运量、收集频次等综合确定。</w:t>
      </w:r>
    </w:p>
    <w:p w14:paraId="14462F3D" w14:textId="77777777" w:rsidR="00E22EE1" w:rsidRPr="002D1C3E" w:rsidRDefault="00E22EE1" w:rsidP="002D1C3E">
      <w:pPr>
        <w:pStyle w:val="afff0"/>
        <w:spacing w:beforeLines="0" w:afterLines="0"/>
        <w:rPr>
          <w:rFonts w:ascii="宋体" w:eastAsia="宋体" w:hAnsi="宋体"/>
        </w:rPr>
      </w:pPr>
      <w:r w:rsidRPr="002D1C3E">
        <w:rPr>
          <w:rFonts w:ascii="宋体" w:eastAsia="宋体" w:hAnsi="宋体" w:hint="eastAsia"/>
        </w:rPr>
        <w:t>可回收物、</w:t>
      </w:r>
      <w:proofErr w:type="gramStart"/>
      <w:r w:rsidRPr="002D1C3E">
        <w:rPr>
          <w:rFonts w:ascii="宋体" w:eastAsia="宋体" w:hAnsi="宋体" w:hint="eastAsia"/>
        </w:rPr>
        <w:t>家庭厨余垃圾收集</w:t>
      </w:r>
      <w:proofErr w:type="gramEnd"/>
      <w:r w:rsidRPr="002D1C3E">
        <w:rPr>
          <w:rFonts w:ascii="宋体" w:eastAsia="宋体" w:hAnsi="宋体" w:hint="eastAsia"/>
        </w:rPr>
        <w:t>设施应符合下列要求：</w:t>
      </w:r>
    </w:p>
    <w:p w14:paraId="638F04B6" w14:textId="77777777" w:rsidR="00F06AD7" w:rsidRDefault="00F06AD7" w:rsidP="002D1C3E">
      <w:pPr>
        <w:pStyle w:val="af7"/>
      </w:pPr>
      <w:r>
        <w:rPr>
          <w:rFonts w:hint="eastAsia"/>
        </w:rPr>
        <w:t>收集设施</w:t>
      </w:r>
      <w:r w:rsidRPr="00F06AD7">
        <w:rPr>
          <w:rFonts w:hint="eastAsia"/>
        </w:rPr>
        <w:t>应与运输车辆的装载方式相匹配；</w:t>
      </w:r>
    </w:p>
    <w:p w14:paraId="00B493E3" w14:textId="77777777" w:rsidR="00E22EE1" w:rsidRDefault="00E22EE1" w:rsidP="002D1C3E">
      <w:pPr>
        <w:pStyle w:val="af7"/>
      </w:pPr>
      <w:r>
        <w:rPr>
          <w:rFonts w:hint="eastAsia"/>
        </w:rPr>
        <w:t>收集设施应设置在住宅区居民集中活动场所或出入通道旁，收集设施位置应相对固定；</w:t>
      </w:r>
    </w:p>
    <w:p w14:paraId="2A9A0FCF" w14:textId="77777777" w:rsidR="00E22EE1" w:rsidRDefault="00E22EE1" w:rsidP="002D1C3E">
      <w:pPr>
        <w:pStyle w:val="af7"/>
      </w:pPr>
      <w:r>
        <w:rPr>
          <w:rFonts w:hint="eastAsia"/>
        </w:rPr>
        <w:t>收集设施数量、</w:t>
      </w:r>
      <w:r w:rsidRPr="00F06AD7">
        <w:rPr>
          <w:rFonts w:hint="eastAsia"/>
        </w:rPr>
        <w:t>容量</w:t>
      </w:r>
      <w:r>
        <w:rPr>
          <w:rFonts w:hint="eastAsia"/>
        </w:rPr>
        <w:t>、间距应根据服务范围</w:t>
      </w:r>
      <w:r w:rsidRPr="00F06AD7">
        <w:rPr>
          <w:rFonts w:hint="eastAsia"/>
        </w:rPr>
        <w:t>内</w:t>
      </w:r>
      <w:r w:rsidR="00F06AD7" w:rsidRPr="00F06AD7">
        <w:rPr>
          <w:rFonts w:hint="eastAsia"/>
        </w:rPr>
        <w:t>垃圾</w:t>
      </w:r>
      <w:r>
        <w:rPr>
          <w:rFonts w:hint="eastAsia"/>
        </w:rPr>
        <w:t>产生量、暂存需求及收运频率等</w:t>
      </w:r>
      <w:r w:rsidRPr="00F06AD7">
        <w:rPr>
          <w:rFonts w:hint="eastAsia"/>
        </w:rPr>
        <w:t>综合</w:t>
      </w:r>
      <w:r>
        <w:rPr>
          <w:rFonts w:hint="eastAsia"/>
        </w:rPr>
        <w:t>确定；</w:t>
      </w:r>
    </w:p>
    <w:p w14:paraId="735D2F58" w14:textId="77777777" w:rsidR="00E22EE1" w:rsidRDefault="00E22EE1" w:rsidP="002D1C3E">
      <w:pPr>
        <w:pStyle w:val="af7"/>
      </w:pPr>
      <w:r>
        <w:rPr>
          <w:rFonts w:hint="eastAsia"/>
        </w:rPr>
        <w:t>收集设施应采用阻燃、耐酸碱腐蚀、具有一定韧性、承载力及耐温性材料制造；</w:t>
      </w:r>
    </w:p>
    <w:p w14:paraId="58EE42AF" w14:textId="77777777" w:rsidR="00E22EE1" w:rsidRPr="00E22EE1" w:rsidRDefault="00E22EE1" w:rsidP="002D1C3E">
      <w:pPr>
        <w:pStyle w:val="af7"/>
      </w:pPr>
      <w:r>
        <w:rPr>
          <w:rFonts w:hint="eastAsia"/>
        </w:rPr>
        <w:t>收集设施应</w:t>
      </w:r>
      <w:proofErr w:type="gramStart"/>
      <w:r>
        <w:rPr>
          <w:rFonts w:hint="eastAsia"/>
        </w:rPr>
        <w:t>及时维护</w:t>
      </w:r>
      <w:proofErr w:type="gramEnd"/>
      <w:r>
        <w:rPr>
          <w:rFonts w:hint="eastAsia"/>
        </w:rPr>
        <w:t>或更新，设施外观应整洁、标志规范、密闭性好。</w:t>
      </w:r>
    </w:p>
    <w:p w14:paraId="4781119C" w14:textId="77777777" w:rsidR="00290027" w:rsidRPr="002D1C3E" w:rsidRDefault="00C50A4E" w:rsidP="00267A57">
      <w:pPr>
        <w:pStyle w:val="afff0"/>
        <w:spacing w:before="156" w:after="156"/>
        <w:rPr>
          <w:rFonts w:ascii="宋体" w:eastAsia="宋体" w:hAnsi="宋体"/>
        </w:rPr>
      </w:pPr>
      <w:r w:rsidRPr="002D1C3E">
        <w:rPr>
          <w:rFonts w:ascii="宋体" w:eastAsia="宋体" w:hAnsi="宋体"/>
        </w:rPr>
        <w:t>收集设施</w:t>
      </w:r>
      <w:r w:rsidR="00A10EF0" w:rsidRPr="002D1C3E">
        <w:rPr>
          <w:rFonts w:ascii="宋体" w:eastAsia="宋体" w:hAnsi="宋体" w:hint="eastAsia"/>
        </w:rPr>
        <w:t>、收集点、</w:t>
      </w:r>
      <w:r w:rsidR="00A10EF0" w:rsidRPr="002D1C3E">
        <w:rPr>
          <w:rFonts w:ascii="宋体" w:eastAsia="宋体" w:hAnsi="宋体"/>
        </w:rPr>
        <w:t>收集房(间)</w:t>
      </w:r>
      <w:r w:rsidRPr="002D1C3E">
        <w:rPr>
          <w:rFonts w:ascii="宋体" w:eastAsia="宋体" w:hAnsi="宋体"/>
        </w:rPr>
        <w:t>位置应便于收运车辆安全作业，不</w:t>
      </w:r>
      <w:r w:rsidR="00290027" w:rsidRPr="002D1C3E">
        <w:rPr>
          <w:rFonts w:ascii="宋体" w:eastAsia="宋体" w:hAnsi="宋体" w:hint="eastAsia"/>
        </w:rPr>
        <w:t>得</w:t>
      </w:r>
      <w:r w:rsidRPr="002D1C3E">
        <w:rPr>
          <w:rFonts w:ascii="宋体" w:eastAsia="宋体" w:hAnsi="宋体"/>
        </w:rPr>
        <w:t>占用</w:t>
      </w:r>
      <w:r w:rsidR="00290027" w:rsidRPr="002D1C3E">
        <w:rPr>
          <w:rFonts w:ascii="宋体" w:eastAsia="宋体" w:hAnsi="宋体" w:hint="eastAsia"/>
        </w:rPr>
        <w:t>、阻塞</w:t>
      </w:r>
      <w:r w:rsidRPr="002D1C3E">
        <w:rPr>
          <w:rFonts w:ascii="宋体" w:eastAsia="宋体" w:hAnsi="宋体"/>
        </w:rPr>
        <w:t>消防通道和盲道。</w:t>
      </w:r>
    </w:p>
    <w:p w14:paraId="3D8D65F0" w14:textId="77777777" w:rsidR="0069690C" w:rsidRPr="002D1C3E" w:rsidRDefault="0069690C" w:rsidP="00F06AD7">
      <w:pPr>
        <w:pStyle w:val="afff0"/>
        <w:spacing w:before="156" w:after="156"/>
        <w:rPr>
          <w:rFonts w:ascii="宋体" w:eastAsia="宋体" w:hAnsi="宋体"/>
        </w:rPr>
      </w:pPr>
      <w:r w:rsidRPr="002D1C3E">
        <w:rPr>
          <w:rFonts w:ascii="宋体" w:eastAsia="宋体" w:hAnsi="宋体"/>
        </w:rPr>
        <w:t>城市高层写字楼，商贸综合体、新建住宅小区应</w:t>
      </w:r>
      <w:r w:rsidR="00A10EF0" w:rsidRPr="002D1C3E">
        <w:rPr>
          <w:rFonts w:ascii="宋体" w:eastAsia="宋体" w:hAnsi="宋体"/>
        </w:rPr>
        <w:t>设置</w:t>
      </w:r>
      <w:r w:rsidR="00886654" w:rsidRPr="002D1C3E">
        <w:rPr>
          <w:rFonts w:ascii="宋体" w:eastAsia="宋体" w:hAnsi="宋体"/>
        </w:rPr>
        <w:t>大件垃圾</w:t>
      </w:r>
      <w:r w:rsidR="00886654" w:rsidRPr="002D1C3E">
        <w:rPr>
          <w:rFonts w:ascii="宋体" w:eastAsia="宋体" w:hAnsi="宋体" w:hint="eastAsia"/>
        </w:rPr>
        <w:t>和</w:t>
      </w:r>
      <w:r w:rsidR="00A10EF0" w:rsidRPr="002D1C3E">
        <w:rPr>
          <w:rFonts w:ascii="宋体" w:eastAsia="宋体" w:hAnsi="宋体"/>
        </w:rPr>
        <w:t>装修垃圾收集点</w:t>
      </w:r>
      <w:r w:rsidR="00A10EF0" w:rsidRPr="002D1C3E">
        <w:rPr>
          <w:rFonts w:ascii="宋体" w:eastAsia="宋体" w:hAnsi="宋体" w:hint="eastAsia"/>
        </w:rPr>
        <w:t>。</w:t>
      </w:r>
    </w:p>
    <w:p w14:paraId="748C80FA" w14:textId="77777777" w:rsidR="00290027" w:rsidRPr="002D1C3E" w:rsidRDefault="0069690C" w:rsidP="00290027">
      <w:pPr>
        <w:pStyle w:val="afff0"/>
        <w:spacing w:before="156" w:after="156"/>
        <w:rPr>
          <w:rFonts w:ascii="宋体" w:eastAsia="宋体" w:hAnsi="宋体"/>
        </w:rPr>
      </w:pPr>
      <w:r w:rsidRPr="002D1C3E">
        <w:rPr>
          <w:rFonts w:ascii="宋体" w:eastAsia="宋体" w:hAnsi="宋体" w:hint="eastAsia"/>
        </w:rPr>
        <w:t>收集点类型与布局、</w:t>
      </w:r>
      <w:r w:rsidR="00290027" w:rsidRPr="002D1C3E">
        <w:rPr>
          <w:rFonts w:ascii="宋体" w:eastAsia="宋体" w:hAnsi="宋体"/>
        </w:rPr>
        <w:t>收集设施</w:t>
      </w:r>
      <w:r w:rsidRPr="002D1C3E">
        <w:rPr>
          <w:rFonts w:ascii="宋体" w:eastAsia="宋体" w:hAnsi="宋体" w:hint="eastAsia"/>
        </w:rPr>
        <w:t>和</w:t>
      </w:r>
      <w:r w:rsidRPr="002D1C3E">
        <w:rPr>
          <w:rFonts w:ascii="宋体" w:eastAsia="宋体" w:hAnsi="宋体"/>
        </w:rPr>
        <w:t>收集房(间)</w:t>
      </w:r>
      <w:r w:rsidR="00A10EF0" w:rsidRPr="002D1C3E">
        <w:rPr>
          <w:rFonts w:ascii="宋体" w:eastAsia="宋体" w:hAnsi="宋体" w:hint="eastAsia"/>
        </w:rPr>
        <w:t>以及收集站的</w:t>
      </w:r>
      <w:r w:rsidR="00290027" w:rsidRPr="002D1C3E">
        <w:rPr>
          <w:rFonts w:ascii="宋体" w:eastAsia="宋体" w:hAnsi="宋体"/>
        </w:rPr>
        <w:t>建设</w:t>
      </w:r>
      <w:r w:rsidRPr="002D1C3E">
        <w:rPr>
          <w:rFonts w:ascii="宋体" w:eastAsia="宋体" w:hAnsi="宋体" w:hint="eastAsia"/>
        </w:rPr>
        <w:t>与</w:t>
      </w:r>
      <w:r w:rsidR="00290027" w:rsidRPr="002D1C3E">
        <w:rPr>
          <w:rFonts w:ascii="宋体" w:eastAsia="宋体" w:hAnsi="宋体"/>
        </w:rPr>
        <w:t>运行</w:t>
      </w:r>
      <w:r w:rsidR="00290027" w:rsidRPr="002D1C3E">
        <w:rPr>
          <w:rFonts w:ascii="宋体" w:eastAsia="宋体" w:hAnsi="宋体" w:hint="eastAsia"/>
        </w:rPr>
        <w:t>应符合GB 55013的规定。</w:t>
      </w:r>
    </w:p>
    <w:p w14:paraId="4D3CDA06" w14:textId="77777777" w:rsidR="00F06AD7" w:rsidRPr="00F06AD7" w:rsidRDefault="00F06AD7" w:rsidP="00F06AD7">
      <w:pPr>
        <w:pStyle w:val="affff8"/>
        <w:ind w:firstLine="420"/>
      </w:pPr>
    </w:p>
    <w:p w14:paraId="328504E7" w14:textId="77777777" w:rsidR="00806D89" w:rsidRDefault="00806D89" w:rsidP="00F06AD7">
      <w:pPr>
        <w:pStyle w:val="afff"/>
        <w:spacing w:before="156" w:after="156"/>
      </w:pPr>
      <w:bookmarkStart w:id="94" w:name="_Toc94908909"/>
      <w:bookmarkStart w:id="95" w:name="_Toc94909723"/>
      <w:r>
        <w:rPr>
          <w:rFonts w:hint="eastAsia"/>
        </w:rPr>
        <w:t>可回收物收集</w:t>
      </w:r>
      <w:bookmarkEnd w:id="94"/>
      <w:bookmarkEnd w:id="95"/>
    </w:p>
    <w:p w14:paraId="3419DAE6" w14:textId="77777777" w:rsidR="00806D89" w:rsidRPr="002D1C3E" w:rsidRDefault="00806D89" w:rsidP="00F06AD7">
      <w:pPr>
        <w:pStyle w:val="afff0"/>
        <w:spacing w:before="156" w:after="156"/>
        <w:rPr>
          <w:rFonts w:ascii="宋体" w:eastAsia="宋体" w:hAnsi="宋体"/>
        </w:rPr>
      </w:pPr>
      <w:r w:rsidRPr="002D1C3E">
        <w:rPr>
          <w:rFonts w:ascii="宋体" w:eastAsia="宋体" w:hAnsi="宋体" w:hint="eastAsia"/>
        </w:rPr>
        <w:t>可回收物宜按废纸类、废塑料、废金属、废玻璃制品、废旧纺织品等类别收集，</w:t>
      </w:r>
      <w:r w:rsidR="007772B4" w:rsidRPr="002D1C3E">
        <w:rPr>
          <w:rFonts w:ascii="宋体" w:eastAsia="宋体" w:hAnsi="宋体" w:hint="eastAsia"/>
        </w:rPr>
        <w:t>分类投放</w:t>
      </w:r>
      <w:proofErr w:type="gramStart"/>
      <w:r w:rsidR="007772B4" w:rsidRPr="002D1C3E">
        <w:rPr>
          <w:rFonts w:ascii="宋体" w:eastAsia="宋体" w:hAnsi="宋体" w:hint="eastAsia"/>
        </w:rPr>
        <w:t>至相应</w:t>
      </w:r>
      <w:proofErr w:type="gramEnd"/>
      <w:r w:rsidR="007772B4" w:rsidRPr="002D1C3E">
        <w:rPr>
          <w:rFonts w:ascii="宋体" w:eastAsia="宋体" w:hAnsi="宋体" w:hint="eastAsia"/>
        </w:rPr>
        <w:t>标志的分类收集容器，也</w:t>
      </w:r>
      <w:r w:rsidRPr="002D1C3E">
        <w:rPr>
          <w:rFonts w:ascii="宋体" w:eastAsia="宋体" w:hAnsi="宋体" w:hint="eastAsia"/>
        </w:rPr>
        <w:t>可联系回收利用人员上门收集。</w:t>
      </w:r>
    </w:p>
    <w:p w14:paraId="5EEF803F" w14:textId="77777777" w:rsidR="00F06AD7" w:rsidRPr="002D1C3E" w:rsidRDefault="00F06AD7" w:rsidP="00F06AD7">
      <w:pPr>
        <w:pStyle w:val="afff0"/>
        <w:spacing w:before="156" w:after="156"/>
        <w:rPr>
          <w:rFonts w:ascii="宋体" w:eastAsia="宋体" w:hAnsi="宋体"/>
        </w:rPr>
      </w:pPr>
      <w:r w:rsidRPr="002D1C3E">
        <w:rPr>
          <w:rFonts w:ascii="宋体" w:eastAsia="宋体" w:hAnsi="宋体" w:hint="eastAsia"/>
        </w:rPr>
        <w:t>收集设施可回收</w:t>
      </w:r>
      <w:proofErr w:type="gramStart"/>
      <w:r w:rsidRPr="002D1C3E">
        <w:rPr>
          <w:rFonts w:ascii="宋体" w:eastAsia="宋体" w:hAnsi="宋体" w:hint="eastAsia"/>
        </w:rPr>
        <w:t>物标志</w:t>
      </w:r>
      <w:proofErr w:type="gramEnd"/>
      <w:r w:rsidRPr="002D1C3E">
        <w:rPr>
          <w:rFonts w:ascii="宋体" w:eastAsia="宋体" w:hAnsi="宋体" w:hint="eastAsia"/>
        </w:rPr>
        <w:t>应符合GB/T 19095的规定，标志内容应包括可回收物类别、可回收物标志、箱体编号、回收企业及联系方式、监督部门及投诉电话等内容；</w:t>
      </w:r>
    </w:p>
    <w:p w14:paraId="2517D0CC" w14:textId="77777777" w:rsidR="007772B4" w:rsidRPr="002D1C3E" w:rsidRDefault="007772B4" w:rsidP="00F06AD7">
      <w:pPr>
        <w:pStyle w:val="afff0"/>
        <w:spacing w:before="156" w:after="156"/>
        <w:rPr>
          <w:rFonts w:ascii="宋体" w:eastAsia="宋体" w:hAnsi="宋体"/>
        </w:rPr>
      </w:pPr>
      <w:r w:rsidRPr="002D1C3E">
        <w:rPr>
          <w:rFonts w:ascii="宋体" w:eastAsia="宋体" w:hAnsi="宋体" w:hint="eastAsia"/>
        </w:rPr>
        <w:t>可回收物宜采用“互联网+回收”模式设置可回收</w:t>
      </w:r>
      <w:proofErr w:type="gramStart"/>
      <w:r w:rsidRPr="002D1C3E">
        <w:rPr>
          <w:rFonts w:ascii="宋体" w:eastAsia="宋体" w:hAnsi="宋体" w:hint="eastAsia"/>
        </w:rPr>
        <w:t>物网络</w:t>
      </w:r>
      <w:proofErr w:type="gramEnd"/>
      <w:r w:rsidRPr="002D1C3E">
        <w:rPr>
          <w:rFonts w:ascii="宋体" w:eastAsia="宋体" w:hAnsi="宋体" w:hint="eastAsia"/>
        </w:rPr>
        <w:t>回收平台。</w:t>
      </w:r>
    </w:p>
    <w:p w14:paraId="1DB1E8C5" w14:textId="77777777" w:rsidR="00806D89" w:rsidRPr="002D1C3E" w:rsidRDefault="00806D89" w:rsidP="00F06AD7">
      <w:pPr>
        <w:pStyle w:val="afff0"/>
        <w:spacing w:before="156" w:after="156"/>
        <w:rPr>
          <w:rFonts w:ascii="宋体" w:eastAsia="宋体" w:hAnsi="宋体"/>
        </w:rPr>
      </w:pPr>
      <w:r w:rsidRPr="002D1C3E">
        <w:rPr>
          <w:rFonts w:ascii="宋体" w:eastAsia="宋体" w:hAnsi="宋体" w:hint="eastAsia"/>
        </w:rPr>
        <w:t>可回收物回收率可按附录A.1计算，可回收物有效回收率可按附录A.2计算。</w:t>
      </w:r>
    </w:p>
    <w:p w14:paraId="4D3B8C0E" w14:textId="77777777" w:rsidR="00F06AD7" w:rsidRPr="00F06AD7" w:rsidRDefault="00F06AD7" w:rsidP="00F06AD7">
      <w:pPr>
        <w:pStyle w:val="affff8"/>
        <w:ind w:firstLine="420"/>
      </w:pPr>
    </w:p>
    <w:p w14:paraId="0078E1A9" w14:textId="77777777" w:rsidR="002E20CA" w:rsidRDefault="002E20CA" w:rsidP="00F06AD7">
      <w:pPr>
        <w:pStyle w:val="afff"/>
        <w:spacing w:before="156" w:after="156"/>
      </w:pPr>
      <w:bookmarkStart w:id="96" w:name="_Hlk94875009"/>
      <w:bookmarkStart w:id="97" w:name="_Toc94908910"/>
      <w:bookmarkStart w:id="98" w:name="_Toc94909724"/>
      <w:proofErr w:type="gramStart"/>
      <w:r w:rsidRPr="00F06AD7">
        <w:rPr>
          <w:rFonts w:hint="eastAsia"/>
        </w:rPr>
        <w:t>家庭厨余垃圾收集</w:t>
      </w:r>
      <w:bookmarkEnd w:id="96"/>
      <w:bookmarkEnd w:id="97"/>
      <w:bookmarkEnd w:id="98"/>
      <w:proofErr w:type="gramEnd"/>
    </w:p>
    <w:p w14:paraId="3875CB70" w14:textId="77777777" w:rsidR="002E20CA" w:rsidRPr="002D1C3E" w:rsidRDefault="002E20CA" w:rsidP="00A10EF0">
      <w:pPr>
        <w:pStyle w:val="afff0"/>
        <w:spacing w:before="156" w:after="156"/>
        <w:rPr>
          <w:rFonts w:ascii="宋体" w:eastAsia="宋体" w:hAnsi="宋体"/>
        </w:rPr>
      </w:pPr>
      <w:r w:rsidRPr="002D1C3E">
        <w:rPr>
          <w:rFonts w:ascii="宋体" w:eastAsia="宋体" w:hAnsi="宋体" w:hint="eastAsia"/>
        </w:rPr>
        <w:t>实施生活垃圾分类收集的区域，产生者应</w:t>
      </w:r>
      <w:proofErr w:type="gramStart"/>
      <w:r w:rsidRPr="002D1C3E">
        <w:rPr>
          <w:rFonts w:ascii="宋体" w:eastAsia="宋体" w:hAnsi="宋体" w:hint="eastAsia"/>
        </w:rPr>
        <w:t>将厨余垃圾投放至相应</w:t>
      </w:r>
      <w:proofErr w:type="gramEnd"/>
      <w:r w:rsidRPr="002D1C3E">
        <w:rPr>
          <w:rFonts w:ascii="宋体" w:eastAsia="宋体" w:hAnsi="宋体" w:hint="eastAsia"/>
        </w:rPr>
        <w:t>标志收集设施。</w:t>
      </w:r>
    </w:p>
    <w:p w14:paraId="1A0A66A0" w14:textId="77777777" w:rsidR="002E20CA" w:rsidRPr="002D1C3E" w:rsidRDefault="002E20CA" w:rsidP="00A10EF0">
      <w:pPr>
        <w:pStyle w:val="afff0"/>
        <w:spacing w:before="156" w:after="156"/>
        <w:rPr>
          <w:rFonts w:ascii="宋体" w:eastAsia="宋体" w:hAnsi="宋体"/>
        </w:rPr>
      </w:pPr>
      <w:proofErr w:type="gramStart"/>
      <w:r w:rsidRPr="002D1C3E">
        <w:rPr>
          <w:rFonts w:ascii="宋体" w:eastAsia="宋体" w:hAnsi="宋体" w:hint="eastAsia"/>
        </w:rPr>
        <w:t>家庭厨余垃圾收集</w:t>
      </w:r>
      <w:proofErr w:type="gramEnd"/>
      <w:r w:rsidRPr="002D1C3E">
        <w:rPr>
          <w:rFonts w:ascii="宋体" w:eastAsia="宋体" w:hAnsi="宋体" w:hint="eastAsia"/>
        </w:rPr>
        <w:t>量的确定应根据</w:t>
      </w:r>
      <w:r w:rsidR="00A10EF0" w:rsidRPr="002D1C3E">
        <w:rPr>
          <w:rFonts w:ascii="宋体" w:eastAsia="宋体" w:hAnsi="宋体" w:hint="eastAsia"/>
        </w:rPr>
        <w:t>服务范围内垃圾产生量、</w:t>
      </w:r>
      <w:r w:rsidRPr="002D1C3E">
        <w:rPr>
          <w:rFonts w:ascii="宋体" w:eastAsia="宋体" w:hAnsi="宋体" w:hint="eastAsia"/>
        </w:rPr>
        <w:t>分类收集普及率以及</w:t>
      </w:r>
      <w:r w:rsidR="00DF3B4E" w:rsidRPr="002D1C3E">
        <w:rPr>
          <w:rFonts w:ascii="宋体" w:eastAsia="宋体" w:hAnsi="宋体" w:hint="eastAsia"/>
        </w:rPr>
        <w:t>家庭</w:t>
      </w:r>
      <w:proofErr w:type="gramStart"/>
      <w:r w:rsidR="00DF3B4E" w:rsidRPr="002D1C3E">
        <w:rPr>
          <w:rFonts w:ascii="宋体" w:eastAsia="宋体" w:hAnsi="宋体" w:hint="eastAsia"/>
        </w:rPr>
        <w:t>厨余垃圾分出率</w:t>
      </w:r>
      <w:proofErr w:type="gramEnd"/>
      <w:r w:rsidRPr="002D1C3E">
        <w:rPr>
          <w:rFonts w:ascii="宋体" w:eastAsia="宋体" w:hAnsi="宋体" w:hint="eastAsia"/>
        </w:rPr>
        <w:t>确定。</w:t>
      </w:r>
    </w:p>
    <w:p w14:paraId="1C0FCC63" w14:textId="77777777" w:rsidR="002E20CA" w:rsidRPr="002D1C3E" w:rsidRDefault="002E20CA" w:rsidP="00A10EF0">
      <w:pPr>
        <w:pStyle w:val="afff0"/>
        <w:spacing w:before="156" w:after="156"/>
        <w:rPr>
          <w:rFonts w:ascii="宋体" w:eastAsia="宋体" w:hAnsi="宋体"/>
        </w:rPr>
      </w:pPr>
      <w:r w:rsidRPr="002D1C3E">
        <w:rPr>
          <w:rFonts w:ascii="宋体" w:eastAsia="宋体" w:hAnsi="宋体" w:hint="eastAsia"/>
        </w:rPr>
        <w:t>家庭</w:t>
      </w:r>
      <w:proofErr w:type="gramStart"/>
      <w:r w:rsidRPr="002D1C3E">
        <w:rPr>
          <w:rFonts w:ascii="宋体" w:eastAsia="宋体" w:hAnsi="宋体" w:hint="eastAsia"/>
        </w:rPr>
        <w:t>厨余垃圾</w:t>
      </w:r>
      <w:proofErr w:type="gramEnd"/>
      <w:r w:rsidRPr="002D1C3E">
        <w:rPr>
          <w:rFonts w:ascii="宋体" w:eastAsia="宋体" w:hAnsi="宋体" w:hint="eastAsia"/>
        </w:rPr>
        <w:t>应满足“日产日清”要求，收集设施应清洗、消毒。</w:t>
      </w:r>
    </w:p>
    <w:p w14:paraId="2520B7A6" w14:textId="77777777" w:rsidR="002E20CA" w:rsidRPr="002D1C3E" w:rsidRDefault="002E20CA" w:rsidP="00A10EF0">
      <w:pPr>
        <w:pStyle w:val="afff0"/>
        <w:spacing w:before="156" w:after="156"/>
        <w:rPr>
          <w:rFonts w:ascii="宋体" w:eastAsia="宋体" w:hAnsi="宋体"/>
        </w:rPr>
      </w:pPr>
      <w:r w:rsidRPr="002D1C3E">
        <w:rPr>
          <w:rFonts w:ascii="宋体" w:eastAsia="宋体" w:hAnsi="宋体" w:hint="eastAsia"/>
        </w:rPr>
        <w:t>家庭</w:t>
      </w:r>
      <w:proofErr w:type="gramStart"/>
      <w:r w:rsidRPr="002D1C3E">
        <w:rPr>
          <w:rFonts w:ascii="宋体" w:eastAsia="宋体" w:hAnsi="宋体" w:hint="eastAsia"/>
        </w:rPr>
        <w:t>厨余垃圾</w:t>
      </w:r>
      <w:proofErr w:type="gramEnd"/>
      <w:r w:rsidRPr="002D1C3E">
        <w:rPr>
          <w:rFonts w:ascii="宋体" w:eastAsia="宋体" w:hAnsi="宋体" w:hint="eastAsia"/>
        </w:rPr>
        <w:t>投放时,应将食品包装、一次性餐具等杂物分离。</w:t>
      </w:r>
    </w:p>
    <w:p w14:paraId="7332324B" w14:textId="77777777" w:rsidR="00DF3B4E" w:rsidRPr="002D1C3E" w:rsidRDefault="00DF3B4E" w:rsidP="00F06AD7">
      <w:pPr>
        <w:pStyle w:val="afff0"/>
        <w:spacing w:before="156" w:after="156"/>
        <w:rPr>
          <w:rFonts w:ascii="宋体" w:eastAsia="宋体" w:hAnsi="宋体"/>
        </w:rPr>
      </w:pPr>
      <w:r w:rsidRPr="002D1C3E">
        <w:rPr>
          <w:rFonts w:ascii="宋体" w:eastAsia="宋体" w:hAnsi="宋体" w:hint="eastAsia"/>
        </w:rPr>
        <w:t>家庭</w:t>
      </w:r>
      <w:proofErr w:type="gramStart"/>
      <w:r w:rsidRPr="002D1C3E">
        <w:rPr>
          <w:rFonts w:ascii="宋体" w:eastAsia="宋体" w:hAnsi="宋体" w:hint="eastAsia"/>
        </w:rPr>
        <w:t>厨余垃圾分出率</w:t>
      </w:r>
      <w:proofErr w:type="gramEnd"/>
      <w:r w:rsidRPr="002D1C3E">
        <w:rPr>
          <w:rFonts w:ascii="宋体" w:eastAsia="宋体" w:hAnsi="宋体" w:hint="eastAsia"/>
        </w:rPr>
        <w:t>可按附录B.1计算。</w:t>
      </w:r>
    </w:p>
    <w:p w14:paraId="67C06307" w14:textId="77777777" w:rsidR="00713919" w:rsidRPr="00F06AD7" w:rsidRDefault="00713919" w:rsidP="00F06AD7">
      <w:pPr>
        <w:pStyle w:val="afff"/>
        <w:spacing w:before="156" w:after="156"/>
      </w:pPr>
      <w:bookmarkStart w:id="99" w:name="_Toc94908911"/>
      <w:bookmarkStart w:id="100" w:name="_Toc94909725"/>
      <w:r w:rsidRPr="00F06AD7">
        <w:rPr>
          <w:rFonts w:hint="eastAsia"/>
        </w:rPr>
        <w:lastRenderedPageBreak/>
        <w:t>大件垃圾和家庭装修垃圾收集</w:t>
      </w:r>
      <w:bookmarkEnd w:id="99"/>
      <w:bookmarkEnd w:id="100"/>
    </w:p>
    <w:p w14:paraId="5AA3E014" w14:textId="77777777" w:rsidR="00713919" w:rsidRPr="002D1C3E" w:rsidRDefault="00713919" w:rsidP="00886654">
      <w:pPr>
        <w:pStyle w:val="afff0"/>
        <w:spacing w:before="156" w:after="156"/>
        <w:rPr>
          <w:rFonts w:ascii="宋体" w:eastAsia="宋体" w:hAnsi="宋体"/>
        </w:rPr>
      </w:pPr>
      <w:r w:rsidRPr="002D1C3E">
        <w:rPr>
          <w:rFonts w:ascii="宋体" w:eastAsia="宋体" w:hAnsi="宋体" w:hint="eastAsia"/>
        </w:rPr>
        <w:t>收集点应根据大件垃圾和家庭装修垃圾产生量、暂存周期、收集频率、后端设施要求等因素合理确定。城市新建居住小区应设置固定收集点。</w:t>
      </w:r>
    </w:p>
    <w:p w14:paraId="5BD8459E" w14:textId="77777777" w:rsidR="00713919" w:rsidRPr="002D1C3E" w:rsidRDefault="00713919" w:rsidP="00886654">
      <w:pPr>
        <w:pStyle w:val="afff0"/>
        <w:spacing w:before="156" w:after="156"/>
        <w:rPr>
          <w:rFonts w:ascii="宋体" w:eastAsia="宋体" w:hAnsi="宋体"/>
        </w:rPr>
      </w:pPr>
      <w:r w:rsidRPr="002D1C3E">
        <w:rPr>
          <w:rFonts w:ascii="宋体" w:eastAsia="宋体" w:hAnsi="宋体" w:hint="eastAsia"/>
        </w:rPr>
        <w:t>大件垃圾和家庭装修垃圾收集点应设置标志标牌、</w:t>
      </w:r>
      <w:r w:rsidR="00886654" w:rsidRPr="002D1C3E">
        <w:rPr>
          <w:rFonts w:ascii="宋体" w:eastAsia="宋体" w:hAnsi="宋体"/>
        </w:rPr>
        <w:t>地面应硬化处理</w:t>
      </w:r>
      <w:r w:rsidR="00886654" w:rsidRPr="002D1C3E">
        <w:rPr>
          <w:rFonts w:ascii="宋体" w:eastAsia="宋体" w:hAnsi="宋体" w:hint="eastAsia"/>
        </w:rPr>
        <w:t>，</w:t>
      </w:r>
      <w:r w:rsidR="00886654" w:rsidRPr="002D1C3E">
        <w:rPr>
          <w:rFonts w:ascii="宋体" w:eastAsia="宋体" w:hAnsi="宋体"/>
        </w:rPr>
        <w:t>四周应有遮挡</w:t>
      </w:r>
      <w:r w:rsidRPr="002D1C3E">
        <w:rPr>
          <w:rFonts w:ascii="宋体" w:eastAsia="宋体" w:hAnsi="宋体" w:hint="eastAsia"/>
        </w:rPr>
        <w:t>设施。</w:t>
      </w:r>
    </w:p>
    <w:p w14:paraId="12F39CE3" w14:textId="77777777" w:rsidR="00713919" w:rsidRPr="002D1C3E" w:rsidRDefault="00713919" w:rsidP="00886654">
      <w:pPr>
        <w:pStyle w:val="afff0"/>
        <w:spacing w:before="156" w:after="156"/>
        <w:rPr>
          <w:rFonts w:ascii="宋体" w:eastAsia="宋体" w:hAnsi="宋体"/>
        </w:rPr>
      </w:pPr>
      <w:r w:rsidRPr="002D1C3E">
        <w:rPr>
          <w:rFonts w:ascii="宋体" w:eastAsia="宋体" w:hAnsi="宋体" w:hint="eastAsia"/>
        </w:rPr>
        <w:t>大件垃圾和家庭装修垃圾可由回收企业上门回收，宜运用手机APP、</w:t>
      </w:r>
      <w:proofErr w:type="gramStart"/>
      <w:r w:rsidRPr="002D1C3E">
        <w:rPr>
          <w:rFonts w:ascii="宋体" w:eastAsia="宋体" w:hAnsi="宋体" w:hint="eastAsia"/>
        </w:rPr>
        <w:t>微信小</w:t>
      </w:r>
      <w:proofErr w:type="gramEnd"/>
      <w:r w:rsidRPr="002D1C3E">
        <w:rPr>
          <w:rFonts w:ascii="宋体" w:eastAsia="宋体" w:hAnsi="宋体" w:hint="eastAsia"/>
        </w:rPr>
        <w:t>程序等移动互联网媒介实现网上预约、上门回收。</w:t>
      </w:r>
    </w:p>
    <w:p w14:paraId="26D665D1" w14:textId="77777777" w:rsidR="00713919" w:rsidRPr="002D1C3E" w:rsidRDefault="00713919" w:rsidP="00886654">
      <w:pPr>
        <w:pStyle w:val="afff0"/>
        <w:spacing w:before="156" w:after="156"/>
        <w:rPr>
          <w:rFonts w:ascii="宋体" w:eastAsia="宋体" w:hAnsi="宋体"/>
        </w:rPr>
      </w:pPr>
      <w:r w:rsidRPr="002D1C3E">
        <w:rPr>
          <w:rFonts w:ascii="宋体" w:eastAsia="宋体" w:hAnsi="宋体" w:hint="eastAsia"/>
        </w:rPr>
        <w:t>大件垃圾和家庭装修垃圾中可单独分开的废塑料、废金属、废玻璃制品、废旧纺织品等物品，应分类投放至可回收物收集设施。</w:t>
      </w:r>
    </w:p>
    <w:p w14:paraId="0A0CC2FE" w14:textId="77777777" w:rsidR="00713919" w:rsidRPr="002D1C3E" w:rsidRDefault="00713919" w:rsidP="00886654">
      <w:pPr>
        <w:pStyle w:val="afff0"/>
        <w:spacing w:before="156" w:after="156"/>
        <w:rPr>
          <w:rFonts w:ascii="宋体" w:eastAsia="宋体" w:hAnsi="宋体"/>
        </w:rPr>
      </w:pPr>
      <w:r w:rsidRPr="002D1C3E">
        <w:rPr>
          <w:rFonts w:ascii="宋体" w:eastAsia="宋体" w:hAnsi="宋体" w:hint="eastAsia"/>
        </w:rPr>
        <w:t>不得将大件垃圾和家庭装修垃圾随意丢弃在路边及其他隐蔽位置。</w:t>
      </w:r>
    </w:p>
    <w:p w14:paraId="26A1495D" w14:textId="77777777" w:rsidR="00713919" w:rsidRDefault="00C219B3" w:rsidP="00886654">
      <w:pPr>
        <w:pStyle w:val="afff0"/>
        <w:spacing w:before="156" w:after="156"/>
      </w:pPr>
      <w:r>
        <w:br w:type="page"/>
      </w:r>
    </w:p>
    <w:p w14:paraId="14884C61" w14:textId="77777777" w:rsidR="00713919" w:rsidRDefault="00713919" w:rsidP="00713919">
      <w:pPr>
        <w:pStyle w:val="affe"/>
        <w:spacing w:before="312" w:after="312"/>
      </w:pPr>
      <w:bookmarkStart w:id="101" w:name="_Toc94908912"/>
      <w:bookmarkStart w:id="102" w:name="_Toc94909726"/>
      <w:r>
        <w:rPr>
          <w:rFonts w:hint="eastAsia"/>
        </w:rPr>
        <w:lastRenderedPageBreak/>
        <w:t>运输与转运</w:t>
      </w:r>
      <w:bookmarkEnd w:id="101"/>
      <w:bookmarkEnd w:id="102"/>
    </w:p>
    <w:p w14:paraId="4BE6E5AD" w14:textId="77777777" w:rsidR="00A94D7D" w:rsidRPr="00F06AD7" w:rsidRDefault="00A94D7D" w:rsidP="00A94D7D">
      <w:pPr>
        <w:pStyle w:val="afff"/>
        <w:spacing w:before="156" w:after="156"/>
      </w:pPr>
      <w:r w:rsidRPr="00F06AD7">
        <w:rPr>
          <w:rFonts w:hint="eastAsia"/>
        </w:rPr>
        <w:t>基本要求</w:t>
      </w:r>
    </w:p>
    <w:p w14:paraId="7405FFC7" w14:textId="77777777" w:rsidR="00A94D7D" w:rsidRPr="002D1C3E" w:rsidRDefault="00A94D7D" w:rsidP="00F06AD7">
      <w:pPr>
        <w:pStyle w:val="afff0"/>
        <w:spacing w:before="156" w:after="156"/>
        <w:rPr>
          <w:rFonts w:ascii="宋体" w:eastAsia="宋体" w:hAnsi="宋体"/>
        </w:rPr>
      </w:pPr>
      <w:r w:rsidRPr="002D1C3E">
        <w:rPr>
          <w:rFonts w:ascii="宋体" w:eastAsia="宋体" w:hAnsi="宋体" w:hint="eastAsia"/>
        </w:rPr>
        <w:t>应对可回收物、家庭</w:t>
      </w:r>
      <w:proofErr w:type="gramStart"/>
      <w:r w:rsidRPr="002D1C3E">
        <w:rPr>
          <w:rFonts w:ascii="宋体" w:eastAsia="宋体" w:hAnsi="宋体" w:hint="eastAsia"/>
        </w:rPr>
        <w:t>厨余垃圾</w:t>
      </w:r>
      <w:proofErr w:type="gramEnd"/>
      <w:r w:rsidRPr="002D1C3E">
        <w:rPr>
          <w:rFonts w:ascii="宋体" w:eastAsia="宋体" w:hAnsi="宋体" w:hint="eastAsia"/>
        </w:rPr>
        <w:t>、大件垃圾、家庭装修垃圾的来源、去向、数量、重量，以及运输车辆型号、车牌号等信息进行记录，定期向主管部门报备，记录内容应纳入信息化管理。</w:t>
      </w:r>
    </w:p>
    <w:p w14:paraId="25325EA5" w14:textId="77777777" w:rsidR="00DD297F" w:rsidRPr="002D1C3E" w:rsidRDefault="00DD297F" w:rsidP="00F06AD7">
      <w:pPr>
        <w:pStyle w:val="afff0"/>
        <w:spacing w:before="156" w:after="156"/>
        <w:rPr>
          <w:rFonts w:ascii="宋体" w:eastAsia="宋体" w:hAnsi="宋体"/>
        </w:rPr>
      </w:pPr>
      <w:r w:rsidRPr="002D1C3E">
        <w:rPr>
          <w:rFonts w:ascii="宋体" w:eastAsia="宋体" w:hAnsi="宋体" w:hint="eastAsia"/>
        </w:rPr>
        <w:t>可回收物、家庭</w:t>
      </w:r>
      <w:proofErr w:type="gramStart"/>
      <w:r w:rsidRPr="002D1C3E">
        <w:rPr>
          <w:rFonts w:ascii="宋体" w:eastAsia="宋体" w:hAnsi="宋体" w:hint="eastAsia"/>
        </w:rPr>
        <w:t>厨余垃圾</w:t>
      </w:r>
      <w:proofErr w:type="gramEnd"/>
      <w:r w:rsidRPr="002D1C3E">
        <w:rPr>
          <w:rFonts w:ascii="宋体" w:eastAsia="宋体" w:hAnsi="宋体" w:hint="eastAsia"/>
        </w:rPr>
        <w:t>、大件垃圾、家庭装修垃圾运输车辆应根据服务范围内产生量、收集效率、收集频率、暂存周期、收集与运输距离等合理配置。</w:t>
      </w:r>
    </w:p>
    <w:p w14:paraId="1865A268" w14:textId="77777777" w:rsidR="00A94D7D" w:rsidRPr="002D1C3E" w:rsidRDefault="00A94D7D" w:rsidP="00F06AD7">
      <w:pPr>
        <w:pStyle w:val="afff0"/>
        <w:spacing w:before="156" w:after="156"/>
        <w:rPr>
          <w:rFonts w:ascii="宋体" w:eastAsia="宋体" w:hAnsi="宋体"/>
        </w:rPr>
      </w:pPr>
      <w:r w:rsidRPr="002D1C3E">
        <w:rPr>
          <w:rFonts w:ascii="宋体" w:eastAsia="宋体" w:hAnsi="宋体" w:hint="eastAsia"/>
        </w:rPr>
        <w:t>可回收物、大件垃圾、家庭装修垃圾转运暂存场所宜与生活垃圾转运站合并设置，也可单独设置。</w:t>
      </w:r>
    </w:p>
    <w:p w14:paraId="0E1427AE" w14:textId="77777777" w:rsidR="00A94D7D" w:rsidRPr="002D1C3E" w:rsidRDefault="00A94D7D" w:rsidP="00F06AD7">
      <w:pPr>
        <w:pStyle w:val="afff0"/>
        <w:spacing w:before="156" w:after="156"/>
        <w:rPr>
          <w:rFonts w:ascii="宋体" w:eastAsia="宋体" w:hAnsi="宋体"/>
        </w:rPr>
      </w:pPr>
      <w:r w:rsidRPr="002D1C3E">
        <w:rPr>
          <w:rFonts w:ascii="宋体" w:eastAsia="宋体" w:hAnsi="宋体" w:hint="eastAsia"/>
        </w:rPr>
        <w:t>可回收物、大件垃圾、家庭装修垃圾转运暂存场所应保持通风，应采取防扬撒、防渗漏等措施，周边环境应整洁。</w:t>
      </w:r>
    </w:p>
    <w:p w14:paraId="36430505" w14:textId="77777777" w:rsidR="00A94D7D" w:rsidRPr="00A94D7D" w:rsidRDefault="00A94D7D" w:rsidP="00A94D7D">
      <w:pPr>
        <w:pStyle w:val="affff8"/>
        <w:ind w:firstLine="420"/>
      </w:pPr>
    </w:p>
    <w:p w14:paraId="44245D3E" w14:textId="77777777" w:rsidR="00713919" w:rsidRDefault="00713919" w:rsidP="00713919">
      <w:pPr>
        <w:pStyle w:val="afff"/>
        <w:spacing w:before="156" w:after="156"/>
      </w:pPr>
      <w:bookmarkStart w:id="103" w:name="_Toc94908913"/>
      <w:bookmarkStart w:id="104" w:name="_Toc94909727"/>
      <w:r>
        <w:rPr>
          <w:rFonts w:hint="eastAsia"/>
        </w:rPr>
        <w:t>运输</w:t>
      </w:r>
      <w:bookmarkEnd w:id="103"/>
      <w:bookmarkEnd w:id="104"/>
    </w:p>
    <w:p w14:paraId="4219F7DA" w14:textId="77777777" w:rsidR="00713919" w:rsidRPr="002D1C3E" w:rsidRDefault="00713919" w:rsidP="00A94D7D">
      <w:pPr>
        <w:pStyle w:val="afff0"/>
        <w:spacing w:before="156" w:after="156"/>
        <w:rPr>
          <w:rFonts w:ascii="宋体" w:eastAsia="宋体" w:hAnsi="宋体"/>
        </w:rPr>
      </w:pPr>
      <w:r w:rsidRPr="002D1C3E">
        <w:rPr>
          <w:rFonts w:ascii="宋体" w:eastAsia="宋体" w:hAnsi="宋体" w:hint="eastAsia"/>
        </w:rPr>
        <w:t>可回收物运输车辆应在合适部位标注</w:t>
      </w:r>
      <w:r w:rsidR="00A94D7D" w:rsidRPr="002D1C3E">
        <w:rPr>
          <w:rFonts w:ascii="宋体" w:eastAsia="宋体" w:hAnsi="宋体" w:hint="eastAsia"/>
        </w:rPr>
        <w:t>可回收物类别标志、</w:t>
      </w:r>
      <w:r w:rsidRPr="002D1C3E">
        <w:rPr>
          <w:rFonts w:ascii="宋体" w:eastAsia="宋体" w:hAnsi="宋体" w:hint="eastAsia"/>
        </w:rPr>
        <w:t>收运公司名称、回收联系电话、监管电话、车辆编号、委托单位名称等基本要素。车辆应保持外观干净整洁，应密闭或采取有效覆盖措施。</w:t>
      </w:r>
    </w:p>
    <w:p w14:paraId="79464859" w14:textId="77777777" w:rsidR="00A94D7D" w:rsidRPr="002D1C3E" w:rsidRDefault="00713919" w:rsidP="00A94D7D">
      <w:pPr>
        <w:pStyle w:val="afff0"/>
        <w:spacing w:before="156" w:after="156"/>
        <w:rPr>
          <w:rFonts w:ascii="宋体" w:eastAsia="宋体" w:hAnsi="宋体"/>
        </w:rPr>
      </w:pPr>
      <w:proofErr w:type="gramStart"/>
      <w:r w:rsidRPr="002D1C3E">
        <w:rPr>
          <w:rFonts w:ascii="宋体" w:eastAsia="宋体" w:hAnsi="宋体" w:hint="eastAsia"/>
        </w:rPr>
        <w:t>厨余垃圾</w:t>
      </w:r>
      <w:proofErr w:type="gramEnd"/>
      <w:r w:rsidRPr="002D1C3E">
        <w:rPr>
          <w:rFonts w:ascii="宋体" w:eastAsia="宋体" w:hAnsi="宋体" w:hint="eastAsia"/>
        </w:rPr>
        <w:t>运输应符合CJJ</w:t>
      </w:r>
      <w:r w:rsidRPr="002D1C3E">
        <w:rPr>
          <w:rFonts w:ascii="宋体" w:eastAsia="宋体" w:hAnsi="宋体"/>
        </w:rPr>
        <w:t xml:space="preserve"> </w:t>
      </w:r>
      <w:r w:rsidRPr="002D1C3E">
        <w:rPr>
          <w:rFonts w:ascii="宋体" w:eastAsia="宋体" w:hAnsi="宋体" w:hint="eastAsia"/>
        </w:rPr>
        <w:t>184的规定</w:t>
      </w:r>
      <w:r w:rsidR="00A94D7D" w:rsidRPr="002D1C3E">
        <w:rPr>
          <w:rFonts w:ascii="宋体" w:eastAsia="宋体" w:hAnsi="宋体" w:hint="eastAsia"/>
        </w:rPr>
        <w:t>。</w:t>
      </w:r>
    </w:p>
    <w:p w14:paraId="18527C97" w14:textId="77777777" w:rsidR="00A94D7D" w:rsidRPr="002D1C3E" w:rsidRDefault="00713919" w:rsidP="00A94D7D">
      <w:pPr>
        <w:pStyle w:val="afff0"/>
        <w:spacing w:before="156" w:after="156"/>
        <w:rPr>
          <w:rFonts w:ascii="宋体" w:eastAsia="宋体" w:hAnsi="宋体"/>
        </w:rPr>
      </w:pPr>
      <w:r w:rsidRPr="002D1C3E">
        <w:rPr>
          <w:rFonts w:ascii="宋体" w:eastAsia="宋体" w:hAnsi="宋体" w:hint="eastAsia"/>
        </w:rPr>
        <w:t>家庭装修垃圾运输应符合CJJT 134的规定</w:t>
      </w:r>
      <w:r w:rsidR="00A94D7D" w:rsidRPr="002D1C3E">
        <w:rPr>
          <w:rFonts w:ascii="宋体" w:eastAsia="宋体" w:hAnsi="宋体" w:hint="eastAsia"/>
        </w:rPr>
        <w:t>。</w:t>
      </w:r>
    </w:p>
    <w:p w14:paraId="2F8262E1" w14:textId="77777777" w:rsidR="00713919" w:rsidRPr="002D1C3E" w:rsidRDefault="00713919" w:rsidP="00A94D7D">
      <w:pPr>
        <w:pStyle w:val="afff0"/>
        <w:spacing w:before="156" w:after="156"/>
        <w:rPr>
          <w:rFonts w:ascii="宋体" w:eastAsia="宋体" w:hAnsi="宋体"/>
        </w:rPr>
      </w:pPr>
      <w:r w:rsidRPr="002D1C3E">
        <w:rPr>
          <w:rFonts w:ascii="宋体" w:eastAsia="宋体" w:hAnsi="宋体" w:hint="eastAsia"/>
        </w:rPr>
        <w:t>大件垃圾应采用专用收运车进行运输。</w:t>
      </w:r>
    </w:p>
    <w:p w14:paraId="38182A28" w14:textId="77777777" w:rsidR="00713919" w:rsidRPr="002D1C3E" w:rsidRDefault="00713919" w:rsidP="00A94D7D">
      <w:pPr>
        <w:pStyle w:val="afff0"/>
        <w:spacing w:before="156" w:after="156"/>
        <w:rPr>
          <w:rFonts w:ascii="宋体" w:eastAsia="宋体" w:hAnsi="宋体"/>
        </w:rPr>
      </w:pPr>
      <w:r w:rsidRPr="002D1C3E">
        <w:rPr>
          <w:rFonts w:ascii="宋体" w:eastAsia="宋体" w:hAnsi="宋体" w:hint="eastAsia"/>
        </w:rPr>
        <w:t>实施生活垃圾分类收集的区域，分类收集的各类垃圾不应混装混运。</w:t>
      </w:r>
    </w:p>
    <w:p w14:paraId="121600E6" w14:textId="77777777" w:rsidR="00713919" w:rsidRPr="00713919" w:rsidRDefault="00713919" w:rsidP="00A94D7D">
      <w:pPr>
        <w:pStyle w:val="affff8"/>
        <w:ind w:firstLineChars="0" w:firstLine="0"/>
      </w:pPr>
    </w:p>
    <w:p w14:paraId="712D2C27" w14:textId="77777777" w:rsidR="00713919" w:rsidRDefault="00713919" w:rsidP="00713919">
      <w:pPr>
        <w:pStyle w:val="afff"/>
        <w:spacing w:before="156" w:after="156"/>
      </w:pPr>
      <w:bookmarkStart w:id="105" w:name="_Toc94908914"/>
      <w:bookmarkStart w:id="106" w:name="_Toc94909728"/>
      <w:r>
        <w:rPr>
          <w:rFonts w:hint="eastAsia"/>
        </w:rPr>
        <w:t>转运暂存</w:t>
      </w:r>
      <w:bookmarkEnd w:id="105"/>
      <w:bookmarkEnd w:id="106"/>
    </w:p>
    <w:p w14:paraId="6D03C1A3" w14:textId="77777777" w:rsidR="00713919" w:rsidRPr="002D1C3E" w:rsidRDefault="00713919" w:rsidP="002D1C3E">
      <w:pPr>
        <w:pStyle w:val="afff0"/>
        <w:spacing w:beforeLines="0" w:afterLines="0"/>
        <w:rPr>
          <w:rFonts w:ascii="宋体" w:eastAsia="宋体" w:hAnsi="宋体"/>
        </w:rPr>
      </w:pPr>
      <w:r w:rsidRPr="002D1C3E">
        <w:rPr>
          <w:rFonts w:ascii="宋体" w:eastAsia="宋体" w:hAnsi="宋体" w:hint="eastAsia"/>
        </w:rPr>
        <w:t>可回收物转运暂存场所应符合下列要求：</w:t>
      </w:r>
    </w:p>
    <w:p w14:paraId="44287297" w14:textId="77777777" w:rsidR="00713919" w:rsidRDefault="00713919" w:rsidP="002D1C3E">
      <w:pPr>
        <w:pStyle w:val="af7"/>
        <w:numPr>
          <w:ilvl w:val="0"/>
          <w:numId w:val="32"/>
        </w:numPr>
      </w:pPr>
      <w:r>
        <w:rPr>
          <w:rFonts w:hint="eastAsia"/>
        </w:rPr>
        <w:t>应根据</w:t>
      </w:r>
      <w:r w:rsidR="004F5AF1">
        <w:rPr>
          <w:rFonts w:hint="eastAsia"/>
        </w:rPr>
        <w:t>服务范围内</w:t>
      </w:r>
      <w:r>
        <w:rPr>
          <w:rFonts w:hint="eastAsia"/>
        </w:rPr>
        <w:t>可回收物产生量</w:t>
      </w:r>
      <w:r w:rsidR="004F5AF1">
        <w:rPr>
          <w:rFonts w:hint="eastAsia"/>
        </w:rPr>
        <w:t>、回收率、</w:t>
      </w:r>
      <w:r>
        <w:rPr>
          <w:rFonts w:hint="eastAsia"/>
        </w:rPr>
        <w:t>收集频率</w:t>
      </w:r>
      <w:r w:rsidR="004F5AF1">
        <w:rPr>
          <w:rFonts w:hint="eastAsia"/>
        </w:rPr>
        <w:t>、暂存周期等因素</w:t>
      </w:r>
      <w:r>
        <w:rPr>
          <w:rFonts w:hint="eastAsia"/>
        </w:rPr>
        <w:t>确定可回收物转运暂存场所位置及规模；</w:t>
      </w:r>
    </w:p>
    <w:p w14:paraId="5EC0E5BE" w14:textId="77777777" w:rsidR="00713919" w:rsidRDefault="00713919" w:rsidP="002D1C3E">
      <w:pPr>
        <w:pStyle w:val="af7"/>
      </w:pPr>
      <w:r>
        <w:rPr>
          <w:rFonts w:hint="eastAsia"/>
        </w:rPr>
        <w:t>不同类别的可回收物应分开暂存，并应在</w:t>
      </w:r>
      <w:r w:rsidR="004F5AF1">
        <w:rPr>
          <w:rFonts w:hint="eastAsia"/>
        </w:rPr>
        <w:t>场所的</w:t>
      </w:r>
      <w:r>
        <w:rPr>
          <w:rFonts w:hint="eastAsia"/>
        </w:rPr>
        <w:t>显著位置设有标志；</w:t>
      </w:r>
    </w:p>
    <w:p w14:paraId="293A9087" w14:textId="77777777" w:rsidR="00713919" w:rsidRDefault="00713919" w:rsidP="002D1C3E">
      <w:pPr>
        <w:pStyle w:val="af7"/>
      </w:pPr>
      <w:r>
        <w:rPr>
          <w:rFonts w:hint="eastAsia"/>
        </w:rPr>
        <w:t>可根据后续再生利用要求,对可回收</w:t>
      </w:r>
      <w:proofErr w:type="gramStart"/>
      <w:r>
        <w:rPr>
          <w:rFonts w:hint="eastAsia"/>
        </w:rPr>
        <w:t>物简单</w:t>
      </w:r>
      <w:proofErr w:type="gramEnd"/>
      <w:r>
        <w:rPr>
          <w:rFonts w:hint="eastAsia"/>
        </w:rPr>
        <w:t>分拣；在未建成可回收物后续再生利用或特定条件下，</w:t>
      </w:r>
      <w:r w:rsidR="004F5AF1">
        <w:rPr>
          <w:rFonts w:hint="eastAsia"/>
        </w:rPr>
        <w:t>场所</w:t>
      </w:r>
      <w:r>
        <w:rPr>
          <w:rFonts w:hint="eastAsia"/>
        </w:rPr>
        <w:t>可临时兼具再生利用功能。</w:t>
      </w:r>
    </w:p>
    <w:p w14:paraId="46C7511A" w14:textId="77777777" w:rsidR="00713919" w:rsidRDefault="00713919" w:rsidP="002D1C3E">
      <w:pPr>
        <w:pStyle w:val="af7"/>
      </w:pPr>
      <w:r>
        <w:rPr>
          <w:rFonts w:hint="eastAsia"/>
        </w:rPr>
        <w:t>有条件时，可搭建可</w:t>
      </w:r>
      <w:proofErr w:type="gramStart"/>
      <w:r>
        <w:rPr>
          <w:rFonts w:hint="eastAsia"/>
        </w:rPr>
        <w:t>回收物再使用</w:t>
      </w:r>
      <w:proofErr w:type="gramEnd"/>
      <w:r>
        <w:rPr>
          <w:rFonts w:hint="eastAsia"/>
        </w:rPr>
        <w:t>流通平台。</w:t>
      </w:r>
    </w:p>
    <w:p w14:paraId="677F25EA" w14:textId="77777777" w:rsidR="008D0B4B" w:rsidRPr="002D1C3E" w:rsidRDefault="00713919" w:rsidP="002D1C3E">
      <w:pPr>
        <w:pStyle w:val="afff0"/>
        <w:spacing w:before="156" w:afterLines="0"/>
        <w:rPr>
          <w:rFonts w:ascii="宋体" w:eastAsia="宋体" w:hAnsi="宋体"/>
        </w:rPr>
      </w:pPr>
      <w:r w:rsidRPr="002D1C3E">
        <w:rPr>
          <w:rFonts w:ascii="宋体" w:eastAsia="宋体" w:hAnsi="宋体" w:hint="eastAsia"/>
        </w:rPr>
        <w:t>大件垃圾转运暂存场所应符合下列要求：</w:t>
      </w:r>
    </w:p>
    <w:p w14:paraId="13DE6930" w14:textId="77777777" w:rsidR="00713919" w:rsidRDefault="00713919" w:rsidP="002D1C3E">
      <w:pPr>
        <w:pStyle w:val="af7"/>
        <w:numPr>
          <w:ilvl w:val="0"/>
          <w:numId w:val="42"/>
        </w:numPr>
      </w:pPr>
      <w:r>
        <w:rPr>
          <w:rFonts w:hint="eastAsia"/>
        </w:rPr>
        <w:t>应根据大件垃圾产生量</w:t>
      </w:r>
      <w:r w:rsidR="004F5AF1">
        <w:rPr>
          <w:rFonts w:hint="eastAsia"/>
        </w:rPr>
        <w:t>、</w:t>
      </w:r>
      <w:r>
        <w:rPr>
          <w:rFonts w:hint="eastAsia"/>
        </w:rPr>
        <w:t>收集频率</w:t>
      </w:r>
      <w:r w:rsidR="004F5AF1">
        <w:rPr>
          <w:rFonts w:hint="eastAsia"/>
        </w:rPr>
        <w:t>、暂存周期等因素</w:t>
      </w:r>
      <w:r>
        <w:rPr>
          <w:rFonts w:hint="eastAsia"/>
        </w:rPr>
        <w:t>确定大件垃圾转运暂存场所位置及规模；</w:t>
      </w:r>
    </w:p>
    <w:p w14:paraId="56760E7C" w14:textId="77777777" w:rsidR="00713919" w:rsidRDefault="00713919" w:rsidP="002D1C3E">
      <w:pPr>
        <w:pStyle w:val="af7"/>
      </w:pPr>
      <w:r>
        <w:rPr>
          <w:rFonts w:hint="eastAsia"/>
        </w:rPr>
        <w:t>可根据后续再生利用要求,对大件垃圾简单拆解；在未建成大件垃圾后续再生利用或特定条件下，</w:t>
      </w:r>
      <w:r w:rsidR="004F5AF1">
        <w:rPr>
          <w:rFonts w:hint="eastAsia"/>
        </w:rPr>
        <w:t>场所</w:t>
      </w:r>
      <w:r>
        <w:rPr>
          <w:rFonts w:hint="eastAsia"/>
        </w:rPr>
        <w:t>可临时兼具再生利用功能</w:t>
      </w:r>
      <w:r w:rsidR="008D0B4B">
        <w:rPr>
          <w:rFonts w:hint="eastAsia"/>
        </w:rPr>
        <w:t>；</w:t>
      </w:r>
    </w:p>
    <w:p w14:paraId="0A167FCB" w14:textId="77777777" w:rsidR="00713919" w:rsidRDefault="00713919" w:rsidP="002D1C3E">
      <w:pPr>
        <w:pStyle w:val="af7"/>
      </w:pPr>
      <w:r>
        <w:rPr>
          <w:rFonts w:hint="eastAsia"/>
        </w:rPr>
        <w:t>应采取安全措施，控制大件垃圾叠放高度，防止发生掉落、倒塌或崩塌等情况；</w:t>
      </w:r>
    </w:p>
    <w:p w14:paraId="1C3152EF" w14:textId="77777777" w:rsidR="00713919" w:rsidRDefault="00713919" w:rsidP="005A0D5F">
      <w:pPr>
        <w:pStyle w:val="af7"/>
      </w:pPr>
      <w:r>
        <w:rPr>
          <w:rFonts w:hint="eastAsia"/>
        </w:rPr>
        <w:t>有条件时，可搭建废旧家具等大件垃圾再使用的流通平台。</w:t>
      </w:r>
    </w:p>
    <w:p w14:paraId="2B47598A" w14:textId="77777777" w:rsidR="00713919" w:rsidRPr="002D1C3E" w:rsidRDefault="00713919" w:rsidP="008D0B4B">
      <w:pPr>
        <w:pStyle w:val="afff0"/>
        <w:spacing w:before="156" w:after="156"/>
        <w:rPr>
          <w:rFonts w:ascii="宋体" w:eastAsia="宋体" w:hAnsi="宋体"/>
        </w:rPr>
      </w:pPr>
      <w:r w:rsidRPr="002D1C3E">
        <w:rPr>
          <w:rFonts w:ascii="宋体" w:eastAsia="宋体" w:hAnsi="宋体" w:hint="eastAsia"/>
        </w:rPr>
        <w:lastRenderedPageBreak/>
        <w:t>家庭</w:t>
      </w:r>
      <w:proofErr w:type="gramStart"/>
      <w:r w:rsidRPr="002D1C3E">
        <w:rPr>
          <w:rFonts w:ascii="宋体" w:eastAsia="宋体" w:hAnsi="宋体" w:hint="eastAsia"/>
        </w:rPr>
        <w:t>厨余垃圾宜直接</w:t>
      </w:r>
      <w:proofErr w:type="gramEnd"/>
      <w:r w:rsidRPr="002D1C3E">
        <w:rPr>
          <w:rFonts w:ascii="宋体" w:eastAsia="宋体" w:hAnsi="宋体" w:hint="eastAsia"/>
        </w:rPr>
        <w:t>从收集点运输</w:t>
      </w:r>
      <w:proofErr w:type="gramStart"/>
      <w:r w:rsidRPr="002D1C3E">
        <w:rPr>
          <w:rFonts w:ascii="宋体" w:eastAsia="宋体" w:hAnsi="宋体" w:hint="eastAsia"/>
        </w:rPr>
        <w:t>至处理</w:t>
      </w:r>
      <w:proofErr w:type="gramEnd"/>
      <w:r w:rsidRPr="002D1C3E">
        <w:rPr>
          <w:rFonts w:ascii="宋体" w:eastAsia="宋体" w:hAnsi="宋体" w:hint="eastAsia"/>
        </w:rPr>
        <w:t>厂。产生量大、集中处理且运距较远时，可设家庭</w:t>
      </w:r>
      <w:proofErr w:type="gramStart"/>
      <w:r w:rsidRPr="002D1C3E">
        <w:rPr>
          <w:rFonts w:ascii="宋体" w:eastAsia="宋体" w:hAnsi="宋体" w:hint="eastAsia"/>
        </w:rPr>
        <w:t>厨余垃圾</w:t>
      </w:r>
      <w:proofErr w:type="gramEnd"/>
      <w:r w:rsidRPr="002D1C3E">
        <w:rPr>
          <w:rFonts w:ascii="宋体" w:eastAsia="宋体" w:hAnsi="宋体" w:hint="eastAsia"/>
        </w:rPr>
        <w:t>转运站，转运站应符合CJJT 47的规定。</w:t>
      </w:r>
    </w:p>
    <w:p w14:paraId="6B42DE3E" w14:textId="77777777" w:rsidR="00713919" w:rsidRDefault="00713919" w:rsidP="008D0B4B">
      <w:pPr>
        <w:pStyle w:val="afff0"/>
        <w:spacing w:before="156" w:after="156"/>
      </w:pPr>
      <w:r w:rsidRPr="002D1C3E">
        <w:rPr>
          <w:rFonts w:ascii="宋体" w:eastAsia="宋体" w:hAnsi="宋体" w:hint="eastAsia"/>
        </w:rPr>
        <w:t>家庭装修垃圾转运暂存场所应符合CJJT 134的规定。</w:t>
      </w:r>
      <w:r w:rsidR="003440ED">
        <w:br w:type="page"/>
      </w:r>
    </w:p>
    <w:p w14:paraId="7F54EBED" w14:textId="77777777" w:rsidR="00713919" w:rsidRDefault="00713919" w:rsidP="00713919">
      <w:pPr>
        <w:pStyle w:val="affe"/>
        <w:spacing w:before="312" w:after="312"/>
      </w:pPr>
      <w:bookmarkStart w:id="107" w:name="_Toc94908915"/>
      <w:bookmarkStart w:id="108" w:name="_Toc94909729"/>
      <w:r w:rsidRPr="00713919">
        <w:rPr>
          <w:rFonts w:hint="eastAsia"/>
        </w:rPr>
        <w:lastRenderedPageBreak/>
        <w:t>可回收物分拣</w:t>
      </w:r>
      <w:bookmarkEnd w:id="107"/>
      <w:bookmarkEnd w:id="108"/>
    </w:p>
    <w:p w14:paraId="77EBE997" w14:textId="77777777" w:rsidR="00BB3AC5" w:rsidRPr="002D1C3E" w:rsidRDefault="00BB3AC5" w:rsidP="00BB3AC5">
      <w:pPr>
        <w:pStyle w:val="afff"/>
        <w:spacing w:before="156" w:after="156"/>
        <w:rPr>
          <w:rFonts w:ascii="宋体" w:eastAsia="宋体" w:hAnsi="宋体"/>
        </w:rPr>
      </w:pPr>
      <w:bookmarkStart w:id="109" w:name="_Toc94908582"/>
      <w:bookmarkStart w:id="110" w:name="_Toc94908916"/>
      <w:bookmarkStart w:id="111" w:name="_Toc94909730"/>
      <w:r w:rsidRPr="002D1C3E">
        <w:rPr>
          <w:rFonts w:ascii="宋体" w:eastAsia="宋体" w:hAnsi="宋体" w:hint="eastAsia"/>
        </w:rPr>
        <w:t>可回收物分拣站点应具有对可回收物进行分拣、清洗、消毒、打包、存储等初加工，并提供合格再生原料的功能。</w:t>
      </w:r>
      <w:bookmarkEnd w:id="109"/>
      <w:bookmarkEnd w:id="110"/>
      <w:bookmarkEnd w:id="111"/>
    </w:p>
    <w:p w14:paraId="306D47DB" w14:textId="77777777" w:rsidR="00BB3AC5" w:rsidRPr="002D1C3E" w:rsidRDefault="00BB3AC5" w:rsidP="00BB3AC5">
      <w:pPr>
        <w:pStyle w:val="afff"/>
        <w:spacing w:before="156" w:after="156"/>
        <w:rPr>
          <w:rFonts w:ascii="宋体" w:eastAsia="宋体" w:hAnsi="宋体"/>
        </w:rPr>
      </w:pPr>
      <w:bookmarkStart w:id="112" w:name="_Toc94908583"/>
      <w:bookmarkStart w:id="113" w:name="_Toc94908917"/>
      <w:bookmarkStart w:id="114" w:name="_Toc94909731"/>
      <w:r w:rsidRPr="002D1C3E">
        <w:rPr>
          <w:rFonts w:ascii="宋体" w:eastAsia="宋体" w:hAnsi="宋体" w:hint="eastAsia"/>
        </w:rPr>
        <w:t>可回收物分拣站点的选址与规模应根据</w:t>
      </w:r>
      <w:r w:rsidR="004F5AF1" w:rsidRPr="002D1C3E">
        <w:rPr>
          <w:rFonts w:ascii="宋体" w:eastAsia="宋体" w:hAnsi="宋体" w:hint="eastAsia"/>
        </w:rPr>
        <w:t>服务范围内</w:t>
      </w:r>
      <w:r w:rsidRPr="002D1C3E">
        <w:rPr>
          <w:rFonts w:ascii="宋体" w:eastAsia="宋体" w:hAnsi="宋体" w:hint="eastAsia"/>
        </w:rPr>
        <w:t>可回收物产生量、</w:t>
      </w:r>
      <w:r w:rsidR="004F5AF1" w:rsidRPr="002D1C3E">
        <w:rPr>
          <w:rFonts w:ascii="宋体" w:eastAsia="宋体" w:hAnsi="宋体" w:hint="eastAsia"/>
        </w:rPr>
        <w:t>可回收物回收率、</w:t>
      </w:r>
      <w:r w:rsidRPr="002D1C3E">
        <w:rPr>
          <w:rFonts w:ascii="宋体" w:eastAsia="宋体" w:hAnsi="宋体" w:hint="eastAsia"/>
        </w:rPr>
        <w:t>收集频率、后端再生利用要求等因素合理确定。</w:t>
      </w:r>
      <w:bookmarkEnd w:id="112"/>
      <w:bookmarkEnd w:id="113"/>
      <w:bookmarkEnd w:id="114"/>
    </w:p>
    <w:p w14:paraId="6B6A7C17" w14:textId="77777777" w:rsidR="00BB3AC5" w:rsidRPr="002D1C3E" w:rsidRDefault="00BB3AC5" w:rsidP="00BB3AC5">
      <w:pPr>
        <w:pStyle w:val="afff"/>
        <w:spacing w:before="156" w:after="156"/>
        <w:rPr>
          <w:rFonts w:ascii="宋体" w:eastAsia="宋体" w:hAnsi="宋体"/>
        </w:rPr>
      </w:pPr>
      <w:bookmarkStart w:id="115" w:name="_Toc94908584"/>
      <w:bookmarkStart w:id="116" w:name="_Toc94908918"/>
      <w:bookmarkStart w:id="117" w:name="_Toc94909732"/>
      <w:r w:rsidRPr="002D1C3E">
        <w:rPr>
          <w:rFonts w:ascii="宋体" w:eastAsia="宋体" w:hAnsi="宋体" w:hint="eastAsia"/>
        </w:rPr>
        <w:t>可回收物分拣站点环境卫生要求应符合本文件6.</w:t>
      </w:r>
      <w:r w:rsidR="008D0B4B" w:rsidRPr="002D1C3E">
        <w:rPr>
          <w:rFonts w:ascii="宋体" w:eastAsia="宋体" w:hAnsi="宋体" w:hint="eastAsia"/>
        </w:rPr>
        <w:t>1</w:t>
      </w:r>
      <w:r w:rsidRPr="002D1C3E">
        <w:rPr>
          <w:rFonts w:ascii="宋体" w:eastAsia="宋体" w:hAnsi="宋体" w:hint="eastAsia"/>
        </w:rPr>
        <w:t>.</w:t>
      </w:r>
      <w:r w:rsidR="008D0B4B" w:rsidRPr="002D1C3E">
        <w:rPr>
          <w:rFonts w:ascii="宋体" w:eastAsia="宋体" w:hAnsi="宋体" w:hint="eastAsia"/>
        </w:rPr>
        <w:t>4</w:t>
      </w:r>
      <w:r w:rsidRPr="002D1C3E">
        <w:rPr>
          <w:rFonts w:ascii="宋体" w:eastAsia="宋体" w:hAnsi="宋体" w:hint="eastAsia"/>
        </w:rPr>
        <w:t>的规定。</w:t>
      </w:r>
      <w:bookmarkEnd w:id="115"/>
      <w:bookmarkEnd w:id="116"/>
      <w:bookmarkEnd w:id="117"/>
    </w:p>
    <w:p w14:paraId="6F276EE5" w14:textId="77777777" w:rsidR="00BB3AC5" w:rsidRPr="002D1C3E" w:rsidRDefault="00BB3AC5" w:rsidP="00BB3AC5">
      <w:pPr>
        <w:pStyle w:val="afff"/>
        <w:spacing w:before="156" w:after="156"/>
        <w:rPr>
          <w:rFonts w:ascii="宋体" w:eastAsia="宋体" w:hAnsi="宋体"/>
        </w:rPr>
      </w:pPr>
      <w:bookmarkStart w:id="118" w:name="_Toc94908585"/>
      <w:bookmarkStart w:id="119" w:name="_Toc94908919"/>
      <w:bookmarkStart w:id="120" w:name="_Toc94909733"/>
      <w:r w:rsidRPr="002D1C3E">
        <w:rPr>
          <w:rFonts w:ascii="宋体" w:eastAsia="宋体" w:hAnsi="宋体" w:hint="eastAsia"/>
        </w:rPr>
        <w:t>可回收物分拣站点面积≥5000</w:t>
      </w:r>
      <w:r w:rsidR="00ED54A6" w:rsidRPr="002D1C3E">
        <w:rPr>
          <w:rFonts w:ascii="宋体" w:eastAsia="宋体" w:hAnsi="宋体"/>
        </w:rPr>
        <w:t xml:space="preserve"> </w:t>
      </w:r>
      <w:r w:rsidRPr="002D1C3E">
        <w:rPr>
          <w:rFonts w:ascii="宋体" w:eastAsia="宋体" w:hAnsi="宋体" w:hint="eastAsia"/>
        </w:rPr>
        <w:t>m</w:t>
      </w:r>
      <w:r w:rsidRPr="002D1C3E">
        <w:rPr>
          <w:rFonts w:ascii="宋体" w:eastAsia="宋体" w:hAnsi="宋体" w:hint="eastAsia"/>
          <w:vertAlign w:val="superscript"/>
        </w:rPr>
        <w:t>2</w:t>
      </w:r>
      <w:r w:rsidRPr="002D1C3E">
        <w:rPr>
          <w:rFonts w:ascii="宋体" w:eastAsia="宋体" w:hAnsi="宋体" w:hint="eastAsia"/>
        </w:rPr>
        <w:t>，或年分拣能力≥50000</w:t>
      </w:r>
      <w:r w:rsidR="00ED54A6" w:rsidRPr="002D1C3E">
        <w:rPr>
          <w:rFonts w:ascii="宋体" w:eastAsia="宋体" w:hAnsi="宋体"/>
        </w:rPr>
        <w:t xml:space="preserve"> </w:t>
      </w:r>
      <w:r w:rsidRPr="002D1C3E">
        <w:rPr>
          <w:rFonts w:ascii="宋体" w:eastAsia="宋体" w:hAnsi="宋体" w:hint="eastAsia"/>
        </w:rPr>
        <w:t>t时，应建设分拣中心。分拣中心的规划、选址、建设等要求应符合SB/T 10720的规定。</w:t>
      </w:r>
      <w:bookmarkEnd w:id="118"/>
      <w:bookmarkEnd w:id="119"/>
      <w:bookmarkEnd w:id="120"/>
    </w:p>
    <w:p w14:paraId="56D640CD" w14:textId="77777777" w:rsidR="00BB3AC5" w:rsidRPr="002D1C3E" w:rsidRDefault="00BB3AC5" w:rsidP="00BB3AC5">
      <w:pPr>
        <w:pStyle w:val="afff"/>
        <w:spacing w:before="156" w:after="156"/>
        <w:rPr>
          <w:rFonts w:ascii="宋体" w:eastAsia="宋体" w:hAnsi="宋体"/>
        </w:rPr>
      </w:pPr>
      <w:bookmarkStart w:id="121" w:name="_Toc94908586"/>
      <w:bookmarkStart w:id="122" w:name="_Toc94908920"/>
      <w:bookmarkStart w:id="123" w:name="_Toc94909734"/>
      <w:r w:rsidRPr="002D1C3E">
        <w:rPr>
          <w:rFonts w:ascii="宋体" w:eastAsia="宋体" w:hAnsi="宋体" w:hint="eastAsia"/>
        </w:rPr>
        <w:t>可回收物分拣工艺应根据下游企业或后端再生利用要求，按可回收物的原料种类、破损度、污染程度、价值等</w:t>
      </w:r>
      <w:r w:rsidR="004F5AF1" w:rsidRPr="002D1C3E">
        <w:rPr>
          <w:rFonts w:ascii="宋体" w:eastAsia="宋体" w:hAnsi="宋体" w:hint="eastAsia"/>
        </w:rPr>
        <w:t>经技术经济比较</w:t>
      </w:r>
      <w:r w:rsidRPr="002D1C3E">
        <w:rPr>
          <w:rFonts w:ascii="宋体" w:eastAsia="宋体" w:hAnsi="宋体" w:hint="eastAsia"/>
        </w:rPr>
        <w:t>确定。</w:t>
      </w:r>
      <w:bookmarkEnd w:id="121"/>
      <w:bookmarkEnd w:id="122"/>
      <w:bookmarkEnd w:id="123"/>
    </w:p>
    <w:p w14:paraId="7480CAD1" w14:textId="77777777" w:rsidR="00BB3AC5" w:rsidRPr="002D1C3E" w:rsidRDefault="00BB3AC5" w:rsidP="00BB3AC5">
      <w:pPr>
        <w:pStyle w:val="afff"/>
        <w:spacing w:before="156" w:after="156"/>
        <w:rPr>
          <w:rFonts w:ascii="宋体" w:eastAsia="宋体" w:hAnsi="宋体"/>
        </w:rPr>
      </w:pPr>
      <w:bookmarkStart w:id="124" w:name="_Toc94908587"/>
      <w:bookmarkStart w:id="125" w:name="_Toc94908921"/>
      <w:bookmarkStart w:id="126" w:name="_Toc94909735"/>
      <w:r w:rsidRPr="002D1C3E">
        <w:rPr>
          <w:rFonts w:ascii="宋体" w:eastAsia="宋体" w:hAnsi="宋体" w:hint="eastAsia"/>
        </w:rPr>
        <w:t>可回收物分拣宜配备检测仪、</w:t>
      </w:r>
      <w:proofErr w:type="gramStart"/>
      <w:r w:rsidRPr="002D1C3E">
        <w:rPr>
          <w:rFonts w:ascii="宋体" w:eastAsia="宋体" w:hAnsi="宋体" w:hint="eastAsia"/>
        </w:rPr>
        <w:t>电子磅和电子</w:t>
      </w:r>
      <w:proofErr w:type="gramEnd"/>
      <w:r w:rsidRPr="002D1C3E">
        <w:rPr>
          <w:rFonts w:ascii="宋体" w:eastAsia="宋体" w:hAnsi="宋体" w:hint="eastAsia"/>
        </w:rPr>
        <w:t>监控系统，并按国家相关要求计量检定。</w:t>
      </w:r>
      <w:bookmarkEnd w:id="124"/>
      <w:bookmarkEnd w:id="125"/>
      <w:bookmarkEnd w:id="126"/>
    </w:p>
    <w:p w14:paraId="0BF1A5AC" w14:textId="77777777" w:rsidR="00BB3AC5" w:rsidRPr="002D1C3E" w:rsidRDefault="00BB3AC5" w:rsidP="00BB3AC5">
      <w:pPr>
        <w:pStyle w:val="afff"/>
        <w:spacing w:before="156" w:after="156"/>
        <w:rPr>
          <w:rFonts w:ascii="宋体" w:eastAsia="宋体" w:hAnsi="宋体"/>
        </w:rPr>
      </w:pPr>
      <w:bookmarkStart w:id="127" w:name="_Toc94908588"/>
      <w:bookmarkStart w:id="128" w:name="_Toc94908922"/>
      <w:bookmarkStart w:id="129" w:name="_Toc94909736"/>
      <w:r w:rsidRPr="002D1C3E">
        <w:rPr>
          <w:rFonts w:ascii="宋体" w:eastAsia="宋体" w:hAnsi="宋体" w:hint="eastAsia"/>
        </w:rPr>
        <w:t>可回收物分拣人员工作时应</w:t>
      </w:r>
      <w:proofErr w:type="gramStart"/>
      <w:r w:rsidRPr="002D1C3E">
        <w:rPr>
          <w:rFonts w:ascii="宋体" w:eastAsia="宋体" w:hAnsi="宋体" w:hint="eastAsia"/>
        </w:rPr>
        <w:t>统一着</w:t>
      </w:r>
      <w:proofErr w:type="gramEnd"/>
      <w:r w:rsidRPr="002D1C3E">
        <w:rPr>
          <w:rFonts w:ascii="宋体" w:eastAsia="宋体" w:hAnsi="宋体" w:hint="eastAsia"/>
        </w:rPr>
        <w:t>工作服，佩戴口罩。</w:t>
      </w:r>
      <w:bookmarkEnd w:id="127"/>
      <w:bookmarkEnd w:id="128"/>
      <w:bookmarkEnd w:id="129"/>
    </w:p>
    <w:p w14:paraId="506D60C5" w14:textId="77777777" w:rsidR="00BB3AC5" w:rsidRPr="002D1C3E" w:rsidRDefault="00BB3AC5" w:rsidP="00BB3AC5">
      <w:pPr>
        <w:pStyle w:val="afff"/>
        <w:spacing w:before="156" w:after="156"/>
        <w:rPr>
          <w:rFonts w:ascii="宋体" w:eastAsia="宋体" w:hAnsi="宋体"/>
        </w:rPr>
      </w:pPr>
      <w:bookmarkStart w:id="130" w:name="_Toc94908589"/>
      <w:bookmarkStart w:id="131" w:name="_Toc94908923"/>
      <w:bookmarkStart w:id="132" w:name="_Toc94909737"/>
      <w:r w:rsidRPr="002D1C3E">
        <w:rPr>
          <w:rFonts w:ascii="宋体" w:eastAsia="宋体" w:hAnsi="宋体" w:hint="eastAsia"/>
        </w:rPr>
        <w:t>可回收物清洗不得使用有毒有害和国家禁止的清洗剂。</w:t>
      </w:r>
      <w:bookmarkEnd w:id="130"/>
      <w:bookmarkEnd w:id="131"/>
      <w:bookmarkEnd w:id="132"/>
    </w:p>
    <w:p w14:paraId="0F2642A1" w14:textId="77777777" w:rsidR="00BB3AC5" w:rsidRPr="002D1C3E" w:rsidRDefault="00BB3AC5" w:rsidP="00BB3AC5">
      <w:pPr>
        <w:pStyle w:val="afff"/>
        <w:spacing w:before="156" w:after="156"/>
        <w:rPr>
          <w:rFonts w:ascii="宋体" w:eastAsia="宋体" w:hAnsi="宋体"/>
        </w:rPr>
      </w:pPr>
      <w:bookmarkStart w:id="133" w:name="_Toc94908590"/>
      <w:bookmarkStart w:id="134" w:name="_Toc94908924"/>
      <w:bookmarkStart w:id="135" w:name="_Toc94909738"/>
      <w:r w:rsidRPr="002D1C3E">
        <w:rPr>
          <w:rFonts w:ascii="宋体" w:eastAsia="宋体" w:hAnsi="宋体" w:hint="eastAsia"/>
        </w:rPr>
        <w:t>可回收物分拣中，应按《消毒技术规范》的要求，根据实际情况采取适宜的消毒方法。卫生防疫部门应负责管辖地区的可回收物的消毒监督管理工作。</w:t>
      </w:r>
      <w:bookmarkEnd w:id="133"/>
      <w:bookmarkEnd w:id="134"/>
      <w:bookmarkEnd w:id="135"/>
    </w:p>
    <w:p w14:paraId="49D6E4E4" w14:textId="77777777" w:rsidR="00BB3AC5" w:rsidRPr="00BB3AC5" w:rsidRDefault="003440ED" w:rsidP="003440ED">
      <w:pPr>
        <w:pStyle w:val="affff8"/>
        <w:ind w:firstLine="420"/>
      </w:pPr>
      <w:r>
        <w:br w:type="page"/>
      </w:r>
    </w:p>
    <w:p w14:paraId="5417E6D4" w14:textId="77777777" w:rsidR="00713919" w:rsidRDefault="00713919" w:rsidP="00713919">
      <w:pPr>
        <w:pStyle w:val="affe"/>
        <w:spacing w:before="312" w:after="312"/>
      </w:pPr>
      <w:bookmarkStart w:id="136" w:name="_Toc94908925"/>
      <w:bookmarkStart w:id="137" w:name="_Toc94909739"/>
      <w:r w:rsidRPr="00713919">
        <w:rPr>
          <w:rFonts w:hint="eastAsia"/>
        </w:rPr>
        <w:lastRenderedPageBreak/>
        <w:t>可回收物再生利用</w:t>
      </w:r>
      <w:bookmarkEnd w:id="136"/>
      <w:bookmarkEnd w:id="137"/>
    </w:p>
    <w:p w14:paraId="33FF315A" w14:textId="77777777" w:rsidR="00BB3AC5" w:rsidRPr="008D0B4B" w:rsidRDefault="00BB3AC5" w:rsidP="00BB3AC5">
      <w:pPr>
        <w:pStyle w:val="afff"/>
        <w:spacing w:before="156" w:after="156"/>
      </w:pPr>
      <w:bookmarkStart w:id="138" w:name="_Toc94908926"/>
      <w:bookmarkStart w:id="139" w:name="_Toc94909740"/>
      <w:r w:rsidRPr="008D0B4B">
        <w:rPr>
          <w:rFonts w:hint="eastAsia"/>
        </w:rPr>
        <w:t>基本要求</w:t>
      </w:r>
      <w:bookmarkEnd w:id="138"/>
      <w:bookmarkEnd w:id="139"/>
    </w:p>
    <w:p w14:paraId="60151778" w14:textId="77777777" w:rsidR="00BB3AC5" w:rsidRPr="00563482" w:rsidRDefault="00BB3AC5" w:rsidP="006C0F32">
      <w:pPr>
        <w:pStyle w:val="afff0"/>
        <w:spacing w:before="156" w:after="156"/>
        <w:rPr>
          <w:rFonts w:ascii="宋体" w:eastAsia="宋体" w:hAnsi="宋体"/>
        </w:rPr>
      </w:pPr>
      <w:r w:rsidRPr="00563482">
        <w:rPr>
          <w:rFonts w:ascii="宋体" w:eastAsia="宋体" w:hAnsi="宋体" w:hint="eastAsia"/>
        </w:rPr>
        <w:t>可回收物再生利用场所回收利用基地的选址与规模，应根据服务范围内</w:t>
      </w:r>
      <w:r w:rsidR="00804DDB" w:rsidRPr="00563482">
        <w:rPr>
          <w:rFonts w:ascii="宋体" w:eastAsia="宋体" w:hAnsi="宋体" w:hint="eastAsia"/>
        </w:rPr>
        <w:t>可回收物回收率、</w:t>
      </w:r>
      <w:r w:rsidRPr="00563482">
        <w:rPr>
          <w:rFonts w:ascii="宋体" w:eastAsia="宋体" w:hAnsi="宋体" w:hint="eastAsia"/>
        </w:rPr>
        <w:t>分拣站点或分拣中心的距离、再生原料或再生产品要求，以及下游企业的需求等因素合理确定。</w:t>
      </w:r>
    </w:p>
    <w:p w14:paraId="24324544" w14:textId="77777777" w:rsidR="00804DDB" w:rsidRPr="00563482" w:rsidRDefault="00804DDB" w:rsidP="006C0F32">
      <w:pPr>
        <w:pStyle w:val="afff0"/>
        <w:spacing w:before="156" w:after="156"/>
        <w:rPr>
          <w:rFonts w:ascii="宋体" w:eastAsia="宋体" w:hAnsi="宋体"/>
        </w:rPr>
      </w:pPr>
      <w:r w:rsidRPr="00563482">
        <w:rPr>
          <w:rFonts w:ascii="宋体" w:eastAsia="宋体" w:hAnsi="宋体" w:hint="eastAsia"/>
        </w:rPr>
        <w:t>可回收物再生利用场所选址与</w:t>
      </w:r>
      <w:r w:rsidRPr="00563482">
        <w:rPr>
          <w:rFonts w:ascii="宋体" w:eastAsia="宋体" w:hAnsi="宋体"/>
        </w:rPr>
        <w:t>规模应</w:t>
      </w:r>
      <w:r w:rsidRPr="00563482">
        <w:rPr>
          <w:rFonts w:ascii="宋体" w:eastAsia="宋体" w:hAnsi="宋体" w:hint="eastAsia"/>
        </w:rPr>
        <w:t>根据服务范围内可回收物回收率、分拣站点或分拣中心的距离、再生原料或再生产品要求，以及下游企业的需求等因素经技术经济比较确定。</w:t>
      </w:r>
    </w:p>
    <w:p w14:paraId="3798000B" w14:textId="77777777" w:rsidR="00F6467A" w:rsidRPr="00563482" w:rsidRDefault="00BB3AC5" w:rsidP="00B340DE">
      <w:pPr>
        <w:pStyle w:val="afff0"/>
        <w:spacing w:before="156" w:after="156"/>
        <w:rPr>
          <w:rFonts w:ascii="宋体" w:eastAsia="宋体" w:hAnsi="宋体"/>
        </w:rPr>
      </w:pPr>
      <w:r w:rsidRPr="00563482">
        <w:rPr>
          <w:rFonts w:ascii="宋体" w:eastAsia="宋体" w:hAnsi="宋体" w:hint="eastAsia"/>
        </w:rPr>
        <w:t>可回收物再生利用宜依托当地现有“城市矿产”示范基地、资源循环利用基地、工业资源综合利用基地，统筹规划布局可回收物再生利用场所，可回收物再生利用</w:t>
      </w:r>
      <w:r w:rsidR="001F7C6B" w:rsidRPr="00563482">
        <w:rPr>
          <w:rFonts w:ascii="宋体" w:eastAsia="宋体" w:hAnsi="宋体" w:hint="eastAsia"/>
        </w:rPr>
        <w:t>宜</w:t>
      </w:r>
      <w:r w:rsidRPr="00563482">
        <w:rPr>
          <w:rFonts w:ascii="宋体" w:eastAsia="宋体" w:hAnsi="宋体" w:hint="eastAsia"/>
        </w:rPr>
        <w:t>规模化发展</w:t>
      </w:r>
      <w:r w:rsidR="00F6467A" w:rsidRPr="00563482">
        <w:rPr>
          <w:rFonts w:ascii="宋体" w:eastAsia="宋体" w:hAnsi="宋体" w:hint="eastAsia"/>
        </w:rPr>
        <w:t>。</w:t>
      </w:r>
    </w:p>
    <w:p w14:paraId="5D4684A1" w14:textId="77777777" w:rsidR="00B340DE" w:rsidRPr="00563482" w:rsidRDefault="00F6467A" w:rsidP="00B340DE">
      <w:pPr>
        <w:pStyle w:val="afff0"/>
        <w:spacing w:before="156" w:after="156"/>
        <w:rPr>
          <w:rFonts w:ascii="宋体" w:eastAsia="宋体" w:hAnsi="宋体"/>
        </w:rPr>
      </w:pPr>
      <w:r w:rsidRPr="00563482">
        <w:rPr>
          <w:rFonts w:ascii="宋体" w:eastAsia="宋体" w:hAnsi="宋体" w:hint="eastAsia"/>
        </w:rPr>
        <w:t>应</w:t>
      </w:r>
      <w:r w:rsidRPr="00563482">
        <w:rPr>
          <w:rFonts w:ascii="宋体" w:eastAsia="宋体" w:hAnsi="宋体"/>
        </w:rPr>
        <w:t>提升</w:t>
      </w:r>
      <w:r w:rsidRPr="00563482">
        <w:rPr>
          <w:rFonts w:ascii="宋体" w:eastAsia="宋体" w:hAnsi="宋体" w:hint="eastAsia"/>
        </w:rPr>
        <w:t>废纸类、废塑料、废金属等</w:t>
      </w:r>
      <w:r w:rsidRPr="00563482">
        <w:rPr>
          <w:rFonts w:ascii="宋体" w:eastAsia="宋体" w:hAnsi="宋体"/>
        </w:rPr>
        <w:t>再生资源高值化利用水平</w:t>
      </w:r>
      <w:r w:rsidRPr="00563482">
        <w:rPr>
          <w:rFonts w:ascii="宋体" w:eastAsia="宋体" w:hAnsi="宋体" w:hint="eastAsia"/>
        </w:rPr>
        <w:t>，</w:t>
      </w:r>
      <w:r w:rsidR="001F7C6B" w:rsidRPr="00563482">
        <w:rPr>
          <w:rFonts w:ascii="宋体" w:eastAsia="宋体" w:hAnsi="宋体"/>
        </w:rPr>
        <w:t>废玻璃</w:t>
      </w:r>
      <w:r w:rsidR="001F7C6B" w:rsidRPr="00563482">
        <w:rPr>
          <w:rFonts w:ascii="宋体" w:eastAsia="宋体" w:hAnsi="宋体" w:hint="eastAsia"/>
        </w:rPr>
        <w:t>、</w:t>
      </w:r>
      <w:r w:rsidR="001F7C6B" w:rsidRPr="00563482">
        <w:rPr>
          <w:rFonts w:ascii="宋体" w:eastAsia="宋体" w:hAnsi="宋体"/>
        </w:rPr>
        <w:t>废旧纺织品等低值再生资源</w:t>
      </w:r>
      <w:r w:rsidR="001F7C6B" w:rsidRPr="00563482">
        <w:rPr>
          <w:rFonts w:ascii="宋体" w:eastAsia="宋体" w:hAnsi="宋体" w:hint="eastAsia"/>
        </w:rPr>
        <w:t>宜</w:t>
      </w:r>
      <w:r w:rsidR="001F7C6B" w:rsidRPr="00563482">
        <w:rPr>
          <w:rFonts w:ascii="宋体" w:eastAsia="宋体" w:hAnsi="宋体"/>
        </w:rPr>
        <w:t>综合利用。</w:t>
      </w:r>
    </w:p>
    <w:p w14:paraId="755AFE22" w14:textId="77777777" w:rsidR="00BB3AC5" w:rsidRPr="00563482" w:rsidRDefault="00BB3AC5" w:rsidP="00B340DE">
      <w:pPr>
        <w:pStyle w:val="afff0"/>
        <w:spacing w:before="156" w:after="156"/>
        <w:rPr>
          <w:rFonts w:ascii="宋体" w:eastAsia="宋体" w:hAnsi="宋体"/>
        </w:rPr>
      </w:pPr>
      <w:r w:rsidRPr="00563482">
        <w:rPr>
          <w:rFonts w:ascii="宋体" w:eastAsia="宋体" w:hAnsi="宋体" w:hint="eastAsia"/>
        </w:rPr>
        <w:t>可回收物年再生利用规模≥50000</w:t>
      </w:r>
      <w:r w:rsidR="00ED54A6" w:rsidRPr="00563482">
        <w:rPr>
          <w:rFonts w:ascii="宋体" w:eastAsia="宋体" w:hAnsi="宋体"/>
        </w:rPr>
        <w:t xml:space="preserve"> </w:t>
      </w:r>
      <w:r w:rsidRPr="00563482">
        <w:rPr>
          <w:rFonts w:ascii="宋体" w:eastAsia="宋体" w:hAnsi="宋体" w:hint="eastAsia"/>
        </w:rPr>
        <w:t>t时，</w:t>
      </w:r>
      <w:proofErr w:type="gramStart"/>
      <w:r w:rsidR="00804DDB" w:rsidRPr="00563482">
        <w:rPr>
          <w:rFonts w:ascii="宋体" w:eastAsia="宋体" w:hAnsi="宋体" w:hint="eastAsia"/>
        </w:rPr>
        <w:t>宜建设</w:t>
      </w:r>
      <w:proofErr w:type="gramEnd"/>
      <w:r w:rsidR="00804DDB" w:rsidRPr="00563482">
        <w:rPr>
          <w:rFonts w:ascii="宋体" w:eastAsia="宋体" w:hAnsi="宋体" w:hint="eastAsia"/>
        </w:rPr>
        <w:t>区域性大型再生资源回收利用基地，基地规划、选址、</w:t>
      </w:r>
      <w:r w:rsidRPr="00563482">
        <w:rPr>
          <w:rFonts w:ascii="宋体" w:eastAsia="宋体" w:hAnsi="宋体" w:hint="eastAsia"/>
        </w:rPr>
        <w:t>建设</w:t>
      </w:r>
      <w:r w:rsidR="00804DDB" w:rsidRPr="00563482">
        <w:rPr>
          <w:rFonts w:ascii="宋体" w:eastAsia="宋体" w:hAnsi="宋体" w:hint="eastAsia"/>
        </w:rPr>
        <w:t>等</w:t>
      </w:r>
      <w:r w:rsidRPr="00563482">
        <w:rPr>
          <w:rFonts w:ascii="宋体" w:eastAsia="宋体" w:hAnsi="宋体" w:hint="eastAsia"/>
        </w:rPr>
        <w:t>要求应符合SBT</w:t>
      </w:r>
      <w:r w:rsidR="00ED54A6" w:rsidRPr="00563482">
        <w:rPr>
          <w:rFonts w:ascii="宋体" w:eastAsia="宋体" w:hAnsi="宋体"/>
        </w:rPr>
        <w:t xml:space="preserve"> </w:t>
      </w:r>
      <w:r w:rsidRPr="00563482">
        <w:rPr>
          <w:rFonts w:ascii="宋体" w:eastAsia="宋体" w:hAnsi="宋体" w:hint="eastAsia"/>
        </w:rPr>
        <w:t>10850的规定。</w:t>
      </w:r>
    </w:p>
    <w:p w14:paraId="3ED462E6" w14:textId="77777777" w:rsidR="001F7C6B" w:rsidRPr="00563482" w:rsidRDefault="00BB3AC5" w:rsidP="00F6467A">
      <w:pPr>
        <w:pStyle w:val="afff0"/>
        <w:spacing w:before="156" w:after="156"/>
        <w:rPr>
          <w:rFonts w:ascii="宋体" w:eastAsia="宋体" w:hAnsi="宋体"/>
        </w:rPr>
      </w:pPr>
      <w:r w:rsidRPr="00563482">
        <w:rPr>
          <w:rFonts w:ascii="宋体" w:eastAsia="宋体" w:hAnsi="宋体" w:hint="eastAsia"/>
        </w:rPr>
        <w:t>应采用可回收物再生利用</w:t>
      </w:r>
      <w:r w:rsidR="00804DDB" w:rsidRPr="00563482">
        <w:rPr>
          <w:rFonts w:ascii="宋体" w:eastAsia="宋体" w:hAnsi="宋体" w:hint="eastAsia"/>
        </w:rPr>
        <w:t>节能低碳</w:t>
      </w:r>
      <w:r w:rsidRPr="00563482">
        <w:rPr>
          <w:rFonts w:ascii="宋体" w:eastAsia="宋体" w:hAnsi="宋体" w:hint="eastAsia"/>
        </w:rPr>
        <w:t>加工利用技术装备，有条件的应开展可回收物再生利用技术升级和设备更新，提高可回收物再生利用机械化、信息化和智能化水平。</w:t>
      </w:r>
    </w:p>
    <w:p w14:paraId="74E2F7D4" w14:textId="77777777" w:rsidR="00BB3AC5" w:rsidRPr="00563482" w:rsidRDefault="00BB3AC5" w:rsidP="00563482">
      <w:pPr>
        <w:pStyle w:val="afff0"/>
        <w:spacing w:beforeLines="0" w:afterLines="0"/>
        <w:rPr>
          <w:rFonts w:ascii="宋体" w:eastAsia="宋体" w:hAnsi="宋体"/>
        </w:rPr>
      </w:pPr>
      <w:r w:rsidRPr="00563482">
        <w:rPr>
          <w:rFonts w:ascii="宋体" w:eastAsia="宋体" w:hAnsi="宋体" w:hint="eastAsia"/>
        </w:rPr>
        <w:t>可回收物再生利用产生的残余物处理处置应符合下列要求：</w:t>
      </w:r>
    </w:p>
    <w:p w14:paraId="424A7DE5" w14:textId="77777777" w:rsidR="00BB3AC5" w:rsidRPr="008D0B4B" w:rsidRDefault="00BB3AC5" w:rsidP="00563482">
      <w:pPr>
        <w:pStyle w:val="af7"/>
        <w:numPr>
          <w:ilvl w:val="0"/>
          <w:numId w:val="34"/>
        </w:numPr>
      </w:pPr>
      <w:r w:rsidRPr="008D0B4B">
        <w:rPr>
          <w:rFonts w:hint="eastAsia"/>
        </w:rPr>
        <w:t>应按GB 5085.1~GB 5085.3对</w:t>
      </w:r>
      <w:r w:rsidR="00804DDB" w:rsidRPr="008D0B4B">
        <w:rPr>
          <w:rFonts w:hint="eastAsia"/>
        </w:rPr>
        <w:t>残余物的</w:t>
      </w:r>
      <w:r w:rsidRPr="008D0B4B">
        <w:rPr>
          <w:rFonts w:hint="eastAsia"/>
        </w:rPr>
        <w:t>危险特性</w:t>
      </w:r>
      <w:r w:rsidR="004B22F1" w:rsidRPr="008D0B4B">
        <w:rPr>
          <w:rFonts w:hint="eastAsia"/>
        </w:rPr>
        <w:t>进行</w:t>
      </w:r>
      <w:r w:rsidRPr="008D0B4B">
        <w:rPr>
          <w:rFonts w:hint="eastAsia"/>
        </w:rPr>
        <w:t>鉴别。</w:t>
      </w:r>
      <w:r w:rsidR="004B22F1" w:rsidRPr="008D0B4B">
        <w:rPr>
          <w:rFonts w:hint="eastAsia"/>
        </w:rPr>
        <w:t>危险废物残余物应</w:t>
      </w:r>
      <w:proofErr w:type="gramStart"/>
      <w:r w:rsidR="004B22F1" w:rsidRPr="008D0B4B">
        <w:rPr>
          <w:rFonts w:hint="eastAsia"/>
        </w:rPr>
        <w:t>按危险</w:t>
      </w:r>
      <w:proofErr w:type="gramEnd"/>
      <w:r w:rsidR="004B22F1" w:rsidRPr="008D0B4B">
        <w:rPr>
          <w:rFonts w:hint="eastAsia"/>
        </w:rPr>
        <w:t>废物并入城市</w:t>
      </w:r>
      <w:proofErr w:type="gramStart"/>
      <w:r w:rsidR="004B22F1" w:rsidRPr="008D0B4B">
        <w:rPr>
          <w:rFonts w:hint="eastAsia"/>
        </w:rPr>
        <w:t>危废处理</w:t>
      </w:r>
      <w:proofErr w:type="gramEnd"/>
      <w:r w:rsidR="004B22F1" w:rsidRPr="008D0B4B">
        <w:rPr>
          <w:rFonts w:hint="eastAsia"/>
        </w:rPr>
        <w:t>系统处理处置，</w:t>
      </w:r>
      <w:r w:rsidRPr="008D0B4B">
        <w:rPr>
          <w:rFonts w:hint="eastAsia"/>
        </w:rPr>
        <w:t>一般残余物处理处置应采取焚烧或卫生填埋方式；</w:t>
      </w:r>
    </w:p>
    <w:p w14:paraId="3ECC9A06" w14:textId="77777777" w:rsidR="00BB3AC5" w:rsidRPr="00563482" w:rsidRDefault="00BB3AC5" w:rsidP="00563482">
      <w:pPr>
        <w:pStyle w:val="af7"/>
        <w:rPr>
          <w:rFonts w:hAnsi="宋体"/>
        </w:rPr>
      </w:pPr>
      <w:r w:rsidRPr="008D0B4B">
        <w:rPr>
          <w:rFonts w:hint="eastAsia"/>
        </w:rPr>
        <w:t>可回收物清洗出的残余物中，有毒有害物质含量超过国家相关规定的应</w:t>
      </w:r>
      <w:proofErr w:type="gramStart"/>
      <w:r w:rsidRPr="008D0B4B">
        <w:rPr>
          <w:rFonts w:hint="eastAsia"/>
        </w:rPr>
        <w:t>按危险</w:t>
      </w:r>
      <w:proofErr w:type="gramEnd"/>
      <w:r w:rsidRPr="008D0B4B">
        <w:rPr>
          <w:rFonts w:hint="eastAsia"/>
        </w:rPr>
        <w:t>废物进行处置，</w:t>
      </w:r>
      <w:r w:rsidRPr="00563482">
        <w:rPr>
          <w:rFonts w:hAnsi="宋体" w:hint="eastAsia"/>
        </w:rPr>
        <w:t>严禁作为建材用于民用或其他公共设施建设中。</w:t>
      </w:r>
    </w:p>
    <w:p w14:paraId="4A3DBE3B" w14:textId="77777777" w:rsidR="00BB3AC5" w:rsidRPr="00563482" w:rsidRDefault="00BB3AC5" w:rsidP="006C0F32">
      <w:pPr>
        <w:pStyle w:val="afff0"/>
        <w:spacing w:before="156" w:after="156"/>
        <w:rPr>
          <w:rFonts w:ascii="宋体" w:eastAsia="宋体" w:hAnsi="宋体"/>
        </w:rPr>
      </w:pPr>
      <w:r w:rsidRPr="00563482">
        <w:rPr>
          <w:rFonts w:ascii="宋体" w:eastAsia="宋体" w:hAnsi="宋体" w:hint="eastAsia"/>
        </w:rPr>
        <w:t>可回收物再生利用率可按附录A.3计算。</w:t>
      </w:r>
    </w:p>
    <w:p w14:paraId="3DB7C669" w14:textId="77777777" w:rsidR="001F7C6B" w:rsidRPr="008D0B4B" w:rsidRDefault="001F7C6B" w:rsidP="00BB3AC5">
      <w:pPr>
        <w:pStyle w:val="affff8"/>
        <w:ind w:firstLine="420"/>
      </w:pPr>
    </w:p>
    <w:p w14:paraId="4E436FFA" w14:textId="77777777" w:rsidR="00BB3AC5" w:rsidRPr="008D0B4B" w:rsidRDefault="00BB3AC5" w:rsidP="00BB3AC5">
      <w:pPr>
        <w:pStyle w:val="afff"/>
        <w:spacing w:before="156" w:after="156"/>
      </w:pPr>
      <w:bookmarkStart w:id="140" w:name="_Toc94908927"/>
      <w:bookmarkStart w:id="141" w:name="_Toc94909741"/>
      <w:r w:rsidRPr="008D0B4B">
        <w:rPr>
          <w:rFonts w:hint="eastAsia"/>
        </w:rPr>
        <w:t>废纸类再生利用</w:t>
      </w:r>
      <w:bookmarkEnd w:id="140"/>
      <w:bookmarkEnd w:id="141"/>
    </w:p>
    <w:p w14:paraId="0C2BAEC1" w14:textId="77777777" w:rsidR="00BB3AC5" w:rsidRPr="00563482" w:rsidRDefault="00BB3AC5" w:rsidP="006C0F32">
      <w:pPr>
        <w:pStyle w:val="afff0"/>
        <w:spacing w:before="156" w:after="156"/>
        <w:rPr>
          <w:rFonts w:ascii="宋体" w:eastAsia="宋体" w:hAnsi="宋体"/>
        </w:rPr>
      </w:pPr>
      <w:r w:rsidRPr="00563482">
        <w:rPr>
          <w:rFonts w:ascii="宋体" w:eastAsia="宋体" w:hAnsi="宋体" w:hint="eastAsia"/>
        </w:rPr>
        <w:t>废纸宜按废报纸、白报纸、废杂志、白纸边、废纸箱、</w:t>
      </w:r>
      <w:proofErr w:type="gramStart"/>
      <w:r w:rsidRPr="00563482">
        <w:rPr>
          <w:rFonts w:ascii="宋体" w:eastAsia="宋体" w:hAnsi="宋体" w:hint="eastAsia"/>
        </w:rPr>
        <w:t>废页子</w:t>
      </w:r>
      <w:proofErr w:type="gramEnd"/>
      <w:r w:rsidRPr="00563482">
        <w:rPr>
          <w:rFonts w:ascii="宋体" w:eastAsia="宋体" w:hAnsi="宋体" w:hint="eastAsia"/>
        </w:rPr>
        <w:t>纸、废卡纸、特种废纸等分类。</w:t>
      </w:r>
    </w:p>
    <w:p w14:paraId="02DBC8EE" w14:textId="77777777" w:rsidR="00BB3AC5" w:rsidRPr="00563482" w:rsidRDefault="00BB3AC5" w:rsidP="006C0F32">
      <w:pPr>
        <w:pStyle w:val="afff0"/>
        <w:spacing w:before="156" w:after="156"/>
        <w:rPr>
          <w:rFonts w:ascii="宋体" w:eastAsia="宋体" w:hAnsi="宋体"/>
        </w:rPr>
      </w:pPr>
      <w:r w:rsidRPr="00563482">
        <w:rPr>
          <w:rFonts w:ascii="宋体" w:eastAsia="宋体" w:hAnsi="宋体" w:hint="eastAsia"/>
        </w:rPr>
        <w:t>废纸再生利用可按GB 20811执行。</w:t>
      </w:r>
    </w:p>
    <w:p w14:paraId="44B80962" w14:textId="77777777" w:rsidR="00BB3AC5" w:rsidRPr="008D0B4B" w:rsidRDefault="00BB3AC5" w:rsidP="00BB3AC5">
      <w:pPr>
        <w:pStyle w:val="affff8"/>
        <w:ind w:firstLine="420"/>
      </w:pPr>
    </w:p>
    <w:p w14:paraId="634CD3E9" w14:textId="77777777" w:rsidR="00BB3AC5" w:rsidRPr="008D0B4B" w:rsidRDefault="003C5DE7" w:rsidP="00BB3AC5">
      <w:pPr>
        <w:pStyle w:val="afff"/>
        <w:spacing w:before="156" w:after="156"/>
      </w:pPr>
      <w:bookmarkStart w:id="142" w:name="_Toc94908928"/>
      <w:bookmarkStart w:id="143" w:name="_Toc94909742"/>
      <w:r w:rsidRPr="008D0B4B">
        <w:rPr>
          <w:rFonts w:hint="eastAsia"/>
        </w:rPr>
        <w:t>废塑料再生利用</w:t>
      </w:r>
      <w:bookmarkEnd w:id="142"/>
      <w:bookmarkEnd w:id="143"/>
    </w:p>
    <w:p w14:paraId="156A844A"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废塑料分类应按GB/T 37547执行。</w:t>
      </w:r>
    </w:p>
    <w:p w14:paraId="3261BAEA"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废塑料再生利用应采用直接再生、改性再生、能量回收的优先顺序。</w:t>
      </w:r>
    </w:p>
    <w:p w14:paraId="6A4C670A" w14:textId="77777777" w:rsidR="005E06FF" w:rsidRPr="00563482" w:rsidRDefault="005E06FF" w:rsidP="005E06FF">
      <w:pPr>
        <w:pStyle w:val="afff0"/>
        <w:spacing w:before="156" w:after="156"/>
        <w:rPr>
          <w:rFonts w:ascii="宋体" w:eastAsia="宋体" w:hAnsi="宋体"/>
        </w:rPr>
      </w:pPr>
      <w:r w:rsidRPr="00563482">
        <w:rPr>
          <w:rFonts w:ascii="宋体" w:eastAsia="宋体" w:hAnsi="宋体" w:hint="eastAsia"/>
        </w:rPr>
        <w:t>应优先</w:t>
      </w:r>
      <w:r w:rsidRPr="00563482">
        <w:rPr>
          <w:rFonts w:ascii="宋体" w:eastAsia="宋体" w:hAnsi="宋体"/>
        </w:rPr>
        <w:t>废弃饮料瓶、塑料快递包装等产生量大的主要废塑料品种</w:t>
      </w:r>
      <w:r w:rsidRPr="00563482">
        <w:rPr>
          <w:rFonts w:ascii="宋体" w:eastAsia="宋体" w:hAnsi="宋体" w:hint="eastAsia"/>
        </w:rPr>
        <w:t>的</w:t>
      </w:r>
      <w:r w:rsidRPr="00563482">
        <w:rPr>
          <w:rFonts w:ascii="宋体" w:eastAsia="宋体" w:hAnsi="宋体"/>
        </w:rPr>
        <w:t>高值</w:t>
      </w:r>
      <w:r w:rsidR="00DD297F" w:rsidRPr="00563482">
        <w:rPr>
          <w:rFonts w:ascii="宋体" w:eastAsia="宋体" w:hAnsi="宋体" w:hint="eastAsia"/>
        </w:rPr>
        <w:t>化</w:t>
      </w:r>
      <w:r w:rsidRPr="00563482">
        <w:rPr>
          <w:rFonts w:ascii="宋体" w:eastAsia="宋体" w:hAnsi="宋体"/>
        </w:rPr>
        <w:t>利用</w:t>
      </w:r>
      <w:r w:rsidRPr="00563482">
        <w:rPr>
          <w:rFonts w:ascii="宋体" w:eastAsia="宋体" w:hAnsi="宋体" w:hint="eastAsia"/>
        </w:rPr>
        <w:t>，应</w:t>
      </w:r>
      <w:r w:rsidRPr="00563482">
        <w:rPr>
          <w:rFonts w:ascii="宋体" w:eastAsia="宋体" w:hAnsi="宋体"/>
        </w:rPr>
        <w:t>提高再生塑料在汽车、电器电子、建筑、纺织等领域的使用比例。</w:t>
      </w:r>
    </w:p>
    <w:p w14:paraId="1019E824"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板材、塑料砖</w:t>
      </w:r>
      <w:r w:rsidR="005E06FF" w:rsidRPr="00563482">
        <w:rPr>
          <w:rFonts w:ascii="宋体" w:eastAsia="宋体" w:hAnsi="宋体" w:hint="eastAsia"/>
        </w:rPr>
        <w:t>、涂料、胶黏</w:t>
      </w:r>
      <w:proofErr w:type="gramStart"/>
      <w:r w:rsidR="005E06FF" w:rsidRPr="00563482">
        <w:rPr>
          <w:rFonts w:ascii="宋体" w:eastAsia="宋体" w:hAnsi="宋体" w:hint="eastAsia"/>
        </w:rPr>
        <w:t>剂</w:t>
      </w:r>
      <w:r w:rsidRPr="00563482">
        <w:rPr>
          <w:rFonts w:ascii="宋体" w:eastAsia="宋体" w:hAnsi="宋体" w:hint="eastAsia"/>
        </w:rPr>
        <w:t>等废塑料</w:t>
      </w:r>
      <w:proofErr w:type="gramEnd"/>
      <w:r w:rsidRPr="00563482">
        <w:rPr>
          <w:rFonts w:ascii="宋体" w:eastAsia="宋体" w:hAnsi="宋体" w:hint="eastAsia"/>
        </w:rPr>
        <w:t>再生的建筑材料应符合有关产品标准规定。</w:t>
      </w:r>
    </w:p>
    <w:p w14:paraId="4CEB6A12"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lastRenderedPageBreak/>
        <w:t>非多氯联苯等含卤素以及阻燃剂的废塑料再生利用应</w:t>
      </w:r>
      <w:proofErr w:type="gramStart"/>
      <w:r w:rsidRPr="00563482">
        <w:rPr>
          <w:rFonts w:ascii="宋体" w:eastAsia="宋体" w:hAnsi="宋体" w:hint="eastAsia"/>
        </w:rPr>
        <w:t>与其他废塑料</w:t>
      </w:r>
      <w:proofErr w:type="gramEnd"/>
      <w:r w:rsidRPr="00563482">
        <w:rPr>
          <w:rFonts w:ascii="宋体" w:eastAsia="宋体" w:hAnsi="宋体" w:hint="eastAsia"/>
        </w:rPr>
        <w:t>分开，非多氯联苯等含卤素废塑料宜采用低温工艺再生，不宜焚烧处理。</w:t>
      </w:r>
    </w:p>
    <w:p w14:paraId="7E5108D4"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废塑料再生利用制品要求和再使用过程的污染控制应按HJ/T 364执行。</w:t>
      </w:r>
    </w:p>
    <w:p w14:paraId="05CCBA7C" w14:textId="77777777" w:rsidR="00F6467A" w:rsidRPr="008D0B4B" w:rsidRDefault="00F6467A" w:rsidP="003C5DE7">
      <w:pPr>
        <w:pStyle w:val="affff8"/>
        <w:ind w:firstLine="420"/>
      </w:pPr>
    </w:p>
    <w:p w14:paraId="1A1AD821" w14:textId="77777777" w:rsidR="003C5DE7" w:rsidRPr="008D0B4B" w:rsidRDefault="003C5DE7" w:rsidP="003C5DE7">
      <w:pPr>
        <w:pStyle w:val="afff"/>
        <w:spacing w:before="156" w:after="156"/>
      </w:pPr>
      <w:bookmarkStart w:id="144" w:name="_Toc94908929"/>
      <w:bookmarkStart w:id="145" w:name="_Toc94909743"/>
      <w:r w:rsidRPr="008D0B4B">
        <w:rPr>
          <w:rFonts w:hint="eastAsia"/>
        </w:rPr>
        <w:t>废金属再生利用</w:t>
      </w:r>
      <w:bookmarkEnd w:id="144"/>
      <w:bookmarkEnd w:id="145"/>
    </w:p>
    <w:p w14:paraId="12E21C7E"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废金属宜按黑色金属或有色金属分类。</w:t>
      </w:r>
    </w:p>
    <w:p w14:paraId="076BD196"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宜采用磁性分选技术或涡流分选技术分离黑色金属或有色金属，也可破碎后再分离。</w:t>
      </w:r>
    </w:p>
    <w:p w14:paraId="4E5429BA"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废钢铁的再生利用可按GB 4223执行，铝及铝合金废料的再生利用应按GB/T 13586执行，铜及铜合金废料的再生利用应按GB/T 13587执行，铅及铅合金废料的再生利用应按GB/T 13588执行。</w:t>
      </w:r>
    </w:p>
    <w:p w14:paraId="0DD1B44B" w14:textId="77777777" w:rsidR="003C5DE7" w:rsidRPr="008D0B4B" w:rsidRDefault="003C5DE7" w:rsidP="006C0F32">
      <w:pPr>
        <w:pStyle w:val="affff8"/>
        <w:ind w:firstLine="420"/>
      </w:pPr>
    </w:p>
    <w:p w14:paraId="40FE4E0E" w14:textId="77777777" w:rsidR="003C5DE7" w:rsidRPr="008D0B4B" w:rsidRDefault="003C5DE7" w:rsidP="006C0F32">
      <w:pPr>
        <w:pStyle w:val="afff"/>
        <w:spacing w:before="156" w:after="156"/>
      </w:pPr>
      <w:bookmarkStart w:id="146" w:name="_Toc94908930"/>
      <w:bookmarkStart w:id="147" w:name="_Toc94909744"/>
      <w:r w:rsidRPr="008D0B4B">
        <w:rPr>
          <w:rFonts w:hint="eastAsia"/>
        </w:rPr>
        <w:t>废玻璃再生利用</w:t>
      </w:r>
      <w:bookmarkEnd w:id="146"/>
      <w:bookmarkEnd w:id="147"/>
    </w:p>
    <w:p w14:paraId="77053A63"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废玻璃分类应按GB/T 36577执行。</w:t>
      </w:r>
    </w:p>
    <w:p w14:paraId="1E9DD6DC"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废玻璃的破碎宜在封闭环境下进行，并应采取降低噪声措施。</w:t>
      </w:r>
    </w:p>
    <w:p w14:paraId="2848892B"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废玻璃经再加工可作为铸造熔剂、建筑制品等。材料质量应符合有关产品标准规定。</w:t>
      </w:r>
    </w:p>
    <w:p w14:paraId="01C308E5"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含铅玻璃应</w:t>
      </w:r>
      <w:proofErr w:type="gramStart"/>
      <w:r w:rsidRPr="00563482">
        <w:rPr>
          <w:rFonts w:ascii="宋体" w:eastAsia="宋体" w:hAnsi="宋体" w:hint="eastAsia"/>
        </w:rPr>
        <w:t>与非含铅玻璃</w:t>
      </w:r>
      <w:proofErr w:type="gramEnd"/>
      <w:r w:rsidRPr="00563482">
        <w:rPr>
          <w:rFonts w:ascii="宋体" w:eastAsia="宋体" w:hAnsi="宋体" w:hint="eastAsia"/>
        </w:rPr>
        <w:t>分类处理。含铅玻璃熔融操作时，应防止铅</w:t>
      </w:r>
      <w:proofErr w:type="gramStart"/>
      <w:r w:rsidRPr="00563482">
        <w:rPr>
          <w:rFonts w:ascii="宋体" w:eastAsia="宋体" w:hAnsi="宋体" w:hint="eastAsia"/>
        </w:rPr>
        <w:t>蒸气</w:t>
      </w:r>
      <w:proofErr w:type="gramEnd"/>
      <w:r w:rsidRPr="00563482">
        <w:rPr>
          <w:rFonts w:ascii="宋体" w:eastAsia="宋体" w:hAnsi="宋体" w:hint="eastAsia"/>
        </w:rPr>
        <w:t>的泄露污染。</w:t>
      </w:r>
    </w:p>
    <w:p w14:paraId="3238FD9A" w14:textId="77777777" w:rsidR="003C5DE7" w:rsidRPr="008D0B4B" w:rsidRDefault="003C5DE7" w:rsidP="006C0F32">
      <w:pPr>
        <w:pStyle w:val="affff8"/>
        <w:ind w:firstLine="420"/>
      </w:pPr>
    </w:p>
    <w:p w14:paraId="4F65D091" w14:textId="77777777" w:rsidR="003C5DE7" w:rsidRPr="008D0B4B" w:rsidRDefault="003C5DE7" w:rsidP="006C0F32">
      <w:pPr>
        <w:pStyle w:val="afff"/>
        <w:spacing w:before="156" w:after="156"/>
        <w:rPr>
          <w:rFonts w:hAnsi="黑体"/>
          <w:szCs w:val="21"/>
        </w:rPr>
      </w:pPr>
      <w:bookmarkStart w:id="148" w:name="_Toc94908931"/>
      <w:bookmarkStart w:id="149" w:name="_Toc94909745"/>
      <w:r w:rsidRPr="008D0B4B">
        <w:rPr>
          <w:rFonts w:hAnsi="黑体" w:hint="eastAsia"/>
          <w:szCs w:val="21"/>
        </w:rPr>
        <w:t>废旧纺织品再生利用</w:t>
      </w:r>
      <w:bookmarkEnd w:id="148"/>
      <w:bookmarkEnd w:id="149"/>
    </w:p>
    <w:p w14:paraId="0FFF306F"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废旧纺织品分类应按GB/T</w:t>
      </w:r>
      <w:r w:rsidRPr="00563482">
        <w:rPr>
          <w:rFonts w:ascii="宋体" w:eastAsia="宋体" w:hAnsi="宋体"/>
        </w:rPr>
        <w:t xml:space="preserve"> </w:t>
      </w:r>
      <w:r w:rsidRPr="00563482">
        <w:rPr>
          <w:rFonts w:ascii="宋体" w:eastAsia="宋体" w:hAnsi="宋体" w:hint="eastAsia"/>
        </w:rPr>
        <w:t>38923执行。</w:t>
      </w:r>
    </w:p>
    <w:p w14:paraId="4BF1B910"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可再生利用的废旧纺织品分类后应采用预洗、热/冷漂洗、干燥、消毒等预处理。</w:t>
      </w:r>
    </w:p>
    <w:p w14:paraId="13557122"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废旧</w:t>
      </w:r>
      <w:r w:rsidR="004B22F1" w:rsidRPr="00563482">
        <w:rPr>
          <w:rFonts w:ascii="宋体" w:eastAsia="宋体" w:hAnsi="宋体" w:hint="eastAsia"/>
        </w:rPr>
        <w:t>纺织品</w:t>
      </w:r>
      <w:r w:rsidRPr="00563482">
        <w:rPr>
          <w:rFonts w:ascii="宋体" w:eastAsia="宋体" w:hAnsi="宋体" w:hint="eastAsia"/>
        </w:rPr>
        <w:t>消毒可采取紫外线消毒、蒸汽消毒、消毒剂浸泡消毒等方法，消毒方法应根据实际成本、损坏作用和消毒剂残存量选择。消毒后应符合GB/T 32479安全技术的规定。</w:t>
      </w:r>
    </w:p>
    <w:p w14:paraId="4FE1E26B"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废旧纺织品的再生利用应按GB/T</w:t>
      </w:r>
      <w:r w:rsidRPr="00563482">
        <w:rPr>
          <w:rFonts w:ascii="宋体" w:eastAsia="宋体" w:hAnsi="宋体"/>
        </w:rPr>
        <w:t xml:space="preserve"> </w:t>
      </w:r>
      <w:r w:rsidRPr="00563482">
        <w:rPr>
          <w:rFonts w:ascii="宋体" w:eastAsia="宋体" w:hAnsi="宋体" w:hint="eastAsia"/>
        </w:rPr>
        <w:t>39781执行。</w:t>
      </w:r>
    </w:p>
    <w:p w14:paraId="27B7FE23"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废旧纺织品再生制品或材料应标识再生利用标志。</w:t>
      </w:r>
    </w:p>
    <w:p w14:paraId="589D4155" w14:textId="77777777" w:rsidR="003C5DE7" w:rsidRPr="00563482" w:rsidRDefault="003C5DE7" w:rsidP="006C0F32">
      <w:pPr>
        <w:pStyle w:val="afff0"/>
        <w:spacing w:before="156" w:after="156"/>
        <w:rPr>
          <w:rFonts w:ascii="宋体" w:eastAsia="宋体" w:hAnsi="宋体"/>
        </w:rPr>
      </w:pPr>
      <w:r w:rsidRPr="00563482">
        <w:rPr>
          <w:rFonts w:ascii="宋体" w:eastAsia="宋体" w:hAnsi="宋体" w:hint="eastAsia"/>
        </w:rPr>
        <w:t>废旧纺织品再生制品或材料应符合GB/T 32479安全技术的规定。</w:t>
      </w:r>
    </w:p>
    <w:p w14:paraId="23E031B2" w14:textId="77777777" w:rsidR="003C5DE7" w:rsidRPr="008D0B4B" w:rsidRDefault="003440ED" w:rsidP="00820517">
      <w:pPr>
        <w:pStyle w:val="affff8"/>
        <w:ind w:firstLine="420"/>
      </w:pPr>
      <w:r w:rsidRPr="008D0B4B">
        <w:br w:type="page"/>
      </w:r>
    </w:p>
    <w:p w14:paraId="6ADF4F01" w14:textId="77777777" w:rsidR="00713919" w:rsidRPr="008D0B4B" w:rsidRDefault="00713919" w:rsidP="00713919">
      <w:pPr>
        <w:pStyle w:val="affe"/>
        <w:spacing w:before="312" w:after="312"/>
      </w:pPr>
      <w:bookmarkStart w:id="150" w:name="_Toc94908932"/>
      <w:bookmarkStart w:id="151" w:name="_Toc94909746"/>
      <w:r w:rsidRPr="008D0B4B">
        <w:rPr>
          <w:rFonts w:hint="eastAsia"/>
        </w:rPr>
        <w:lastRenderedPageBreak/>
        <w:t>家庭</w:t>
      </w:r>
      <w:proofErr w:type="gramStart"/>
      <w:r w:rsidRPr="008D0B4B">
        <w:rPr>
          <w:rFonts w:hint="eastAsia"/>
        </w:rPr>
        <w:t>厨余垃圾</w:t>
      </w:r>
      <w:proofErr w:type="gramEnd"/>
      <w:r w:rsidRPr="008D0B4B">
        <w:rPr>
          <w:rFonts w:hint="eastAsia"/>
        </w:rPr>
        <w:t>资源化利用</w:t>
      </w:r>
      <w:bookmarkEnd w:id="150"/>
      <w:bookmarkEnd w:id="151"/>
    </w:p>
    <w:p w14:paraId="13E6D54C" w14:textId="77777777" w:rsidR="003C5DE7" w:rsidRPr="00563482" w:rsidRDefault="003C5DE7" w:rsidP="003C5DE7">
      <w:pPr>
        <w:pStyle w:val="afff"/>
        <w:spacing w:before="156" w:after="156"/>
        <w:rPr>
          <w:rFonts w:ascii="宋体" w:eastAsia="宋体" w:hAnsi="宋体"/>
        </w:rPr>
      </w:pPr>
      <w:bookmarkStart w:id="152" w:name="_Toc94908599"/>
      <w:bookmarkStart w:id="153" w:name="_Toc94908933"/>
      <w:bookmarkStart w:id="154" w:name="_Toc94909747"/>
      <w:r w:rsidRPr="00563482">
        <w:rPr>
          <w:rFonts w:ascii="宋体" w:eastAsia="宋体" w:hAnsi="宋体" w:hint="eastAsia"/>
        </w:rPr>
        <w:t>可根据当地实际情况选择集中处理与分散处理相结合的家庭</w:t>
      </w:r>
      <w:proofErr w:type="gramStart"/>
      <w:r w:rsidRPr="00563482">
        <w:rPr>
          <w:rFonts w:ascii="宋体" w:eastAsia="宋体" w:hAnsi="宋体" w:hint="eastAsia"/>
        </w:rPr>
        <w:t>厨余垃圾</w:t>
      </w:r>
      <w:proofErr w:type="gramEnd"/>
      <w:r w:rsidRPr="00563482">
        <w:rPr>
          <w:rFonts w:ascii="宋体" w:eastAsia="宋体" w:hAnsi="宋体" w:hint="eastAsia"/>
        </w:rPr>
        <w:t>资源化利用总体方案。</w:t>
      </w:r>
      <w:bookmarkEnd w:id="152"/>
      <w:bookmarkEnd w:id="153"/>
      <w:bookmarkEnd w:id="154"/>
    </w:p>
    <w:p w14:paraId="199188DF" w14:textId="77777777" w:rsidR="003C5DE7" w:rsidRPr="00563482" w:rsidRDefault="003C5DE7" w:rsidP="003C5DE7">
      <w:pPr>
        <w:pStyle w:val="afff"/>
        <w:spacing w:before="156" w:after="156"/>
        <w:rPr>
          <w:rFonts w:ascii="宋体" w:eastAsia="宋体" w:hAnsi="宋体"/>
        </w:rPr>
      </w:pPr>
      <w:bookmarkStart w:id="155" w:name="_Toc94908600"/>
      <w:bookmarkStart w:id="156" w:name="_Toc94908934"/>
      <w:bookmarkStart w:id="157" w:name="_Toc94909748"/>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资源化利用规模应根据</w:t>
      </w:r>
      <w:r w:rsidR="009A42F7" w:rsidRPr="00563482">
        <w:rPr>
          <w:rFonts w:ascii="宋体" w:eastAsia="宋体" w:hAnsi="宋体" w:hint="eastAsia"/>
        </w:rPr>
        <w:t>服务范围内垃圾分类收集普及率、</w:t>
      </w:r>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产生量、</w:t>
      </w:r>
      <w:r w:rsidR="009A42F7" w:rsidRPr="00563482">
        <w:rPr>
          <w:rFonts w:ascii="宋体" w:eastAsia="宋体" w:hAnsi="宋体" w:hint="eastAsia"/>
        </w:rPr>
        <w:t>家庭</w:t>
      </w:r>
      <w:proofErr w:type="gramStart"/>
      <w:r w:rsidR="009A42F7" w:rsidRPr="00563482">
        <w:rPr>
          <w:rFonts w:ascii="宋体" w:eastAsia="宋体" w:hAnsi="宋体" w:hint="eastAsia"/>
        </w:rPr>
        <w:t>厨余垃圾分出率</w:t>
      </w:r>
      <w:proofErr w:type="gramEnd"/>
      <w:r w:rsidRPr="00563482">
        <w:rPr>
          <w:rFonts w:ascii="宋体" w:eastAsia="宋体" w:hAnsi="宋体" w:hint="eastAsia"/>
        </w:rPr>
        <w:t>以及家庭</w:t>
      </w:r>
      <w:proofErr w:type="gramStart"/>
      <w:r w:rsidRPr="00563482">
        <w:rPr>
          <w:rFonts w:ascii="宋体" w:eastAsia="宋体" w:hAnsi="宋体" w:hint="eastAsia"/>
        </w:rPr>
        <w:t>厨余垃圾</w:t>
      </w:r>
      <w:proofErr w:type="gramEnd"/>
      <w:r w:rsidR="009A42F7" w:rsidRPr="00563482">
        <w:rPr>
          <w:rFonts w:ascii="宋体" w:eastAsia="宋体" w:hAnsi="宋体" w:hint="eastAsia"/>
        </w:rPr>
        <w:t>产生量</w:t>
      </w:r>
      <w:r w:rsidRPr="00563482">
        <w:rPr>
          <w:rFonts w:ascii="宋体" w:eastAsia="宋体" w:hAnsi="宋体" w:hint="eastAsia"/>
        </w:rPr>
        <w:t>预测情况确定。</w:t>
      </w:r>
      <w:bookmarkEnd w:id="155"/>
      <w:bookmarkEnd w:id="156"/>
      <w:bookmarkEnd w:id="157"/>
      <w:r w:rsidRPr="00563482">
        <w:rPr>
          <w:rFonts w:ascii="宋体" w:eastAsia="宋体" w:hAnsi="宋体" w:hint="eastAsia"/>
        </w:rPr>
        <w:t xml:space="preserve"> </w:t>
      </w:r>
    </w:p>
    <w:p w14:paraId="7F3C98B1" w14:textId="77777777" w:rsidR="003C5DE7" w:rsidRPr="00563482" w:rsidRDefault="003C5DE7" w:rsidP="003C5DE7">
      <w:pPr>
        <w:pStyle w:val="afff"/>
        <w:spacing w:before="156" w:after="156"/>
        <w:rPr>
          <w:rFonts w:ascii="宋体" w:eastAsia="宋体" w:hAnsi="宋体"/>
        </w:rPr>
      </w:pPr>
      <w:bookmarkStart w:id="158" w:name="_Toc94908601"/>
      <w:bookmarkStart w:id="159" w:name="_Toc94908935"/>
      <w:bookmarkStart w:id="160" w:name="_Toc94909749"/>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分散处理设备应做到技术可靠、排放达标，残余物应得到妥善处理。</w:t>
      </w:r>
      <w:bookmarkEnd w:id="158"/>
      <w:bookmarkEnd w:id="159"/>
      <w:bookmarkEnd w:id="160"/>
    </w:p>
    <w:p w14:paraId="52BABBA8" w14:textId="77777777" w:rsidR="003C5DE7" w:rsidRPr="00563482" w:rsidRDefault="003C5DE7" w:rsidP="003C5DE7">
      <w:pPr>
        <w:pStyle w:val="afff"/>
        <w:spacing w:before="156" w:after="156"/>
        <w:rPr>
          <w:rFonts w:ascii="宋体" w:eastAsia="宋体" w:hAnsi="宋体"/>
        </w:rPr>
      </w:pPr>
      <w:bookmarkStart w:id="161" w:name="_Toc94908602"/>
      <w:bookmarkStart w:id="162" w:name="_Toc94908936"/>
      <w:bookmarkStart w:id="163" w:name="_Toc94909750"/>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宜与餐厨垃圾和其他</w:t>
      </w:r>
      <w:proofErr w:type="gramStart"/>
      <w:r w:rsidRPr="00563482">
        <w:rPr>
          <w:rFonts w:ascii="宋体" w:eastAsia="宋体" w:hAnsi="宋体" w:hint="eastAsia"/>
        </w:rPr>
        <w:t>厨余垃圾</w:t>
      </w:r>
      <w:proofErr w:type="gramEnd"/>
      <w:r w:rsidRPr="00563482">
        <w:rPr>
          <w:rFonts w:ascii="宋体" w:eastAsia="宋体" w:hAnsi="宋体" w:hint="eastAsia"/>
        </w:rPr>
        <w:t>等合并集中处理。集中处理应配置接收及储存系统、预处理及输送系统、厌氧消化或好氧堆肥或饲料化系统、沼气利用系统或制肥系统、</w:t>
      </w:r>
      <w:proofErr w:type="gramStart"/>
      <w:r w:rsidRPr="00563482">
        <w:rPr>
          <w:rFonts w:ascii="宋体" w:eastAsia="宋体" w:hAnsi="宋体" w:hint="eastAsia"/>
        </w:rPr>
        <w:t>固渣与</w:t>
      </w:r>
      <w:proofErr w:type="gramEnd"/>
      <w:r w:rsidRPr="00563482">
        <w:rPr>
          <w:rFonts w:ascii="宋体" w:eastAsia="宋体" w:hAnsi="宋体" w:hint="eastAsia"/>
        </w:rPr>
        <w:t>污泥处理系统、污水处理系统、臭气处理系统等，确保正常运行，残余物、沼渣、污泥经预处理后应进行利用或无害化处置。</w:t>
      </w:r>
      <w:bookmarkEnd w:id="161"/>
      <w:bookmarkEnd w:id="162"/>
      <w:bookmarkEnd w:id="163"/>
    </w:p>
    <w:p w14:paraId="60BDF186" w14:textId="77777777" w:rsidR="003C5DE7" w:rsidRPr="00563482" w:rsidRDefault="003C5DE7" w:rsidP="003C5DE7">
      <w:pPr>
        <w:pStyle w:val="afff"/>
        <w:spacing w:before="156" w:after="156"/>
        <w:rPr>
          <w:rFonts w:ascii="宋体" w:eastAsia="宋体" w:hAnsi="宋体"/>
        </w:rPr>
      </w:pPr>
      <w:bookmarkStart w:id="164" w:name="_Toc94908603"/>
      <w:bookmarkStart w:id="165" w:name="_Toc94908937"/>
      <w:bookmarkStart w:id="166" w:name="_Toc94909751"/>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资源化利用的集中处理工程选址、建设及运行管理应符合GB</w:t>
      </w:r>
      <w:r w:rsidRPr="00563482">
        <w:rPr>
          <w:rFonts w:ascii="宋体" w:eastAsia="宋体" w:hAnsi="宋体"/>
        </w:rPr>
        <w:t xml:space="preserve"> </w:t>
      </w:r>
      <w:r w:rsidRPr="00563482">
        <w:rPr>
          <w:rFonts w:ascii="宋体" w:eastAsia="宋体" w:hAnsi="宋体" w:hint="eastAsia"/>
        </w:rPr>
        <w:t>55012和CJJ</w:t>
      </w:r>
      <w:r w:rsidRPr="00563482">
        <w:rPr>
          <w:rFonts w:ascii="宋体" w:eastAsia="宋体" w:hAnsi="宋体"/>
        </w:rPr>
        <w:t xml:space="preserve"> </w:t>
      </w:r>
      <w:r w:rsidRPr="00563482">
        <w:rPr>
          <w:rFonts w:ascii="宋体" w:eastAsia="宋体" w:hAnsi="宋体" w:hint="eastAsia"/>
        </w:rPr>
        <w:t>184的规定。</w:t>
      </w:r>
      <w:bookmarkEnd w:id="164"/>
      <w:bookmarkEnd w:id="165"/>
      <w:bookmarkEnd w:id="166"/>
    </w:p>
    <w:p w14:paraId="71E7852F" w14:textId="77777777" w:rsidR="003C5DE7" w:rsidRPr="00563482" w:rsidRDefault="003C5DE7" w:rsidP="00563482">
      <w:pPr>
        <w:pStyle w:val="afff"/>
        <w:spacing w:beforeLines="0" w:afterLines="0"/>
        <w:rPr>
          <w:rFonts w:ascii="宋体" w:eastAsia="宋体" w:hAnsi="宋体"/>
        </w:rPr>
      </w:pPr>
      <w:bookmarkStart w:id="167" w:name="_Toc94908604"/>
      <w:bookmarkStart w:id="168" w:name="_Toc94908938"/>
      <w:bookmarkStart w:id="169" w:name="_Toc94909752"/>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采用下列工艺生产出产品并利用时，可以计入生活垃圾资源化利用率。</w:t>
      </w:r>
      <w:bookmarkEnd w:id="167"/>
      <w:bookmarkEnd w:id="168"/>
      <w:bookmarkEnd w:id="169"/>
    </w:p>
    <w:p w14:paraId="59ED3E4E" w14:textId="77777777" w:rsidR="003C5DE7" w:rsidRPr="00563482" w:rsidRDefault="003C5DE7" w:rsidP="00563482">
      <w:pPr>
        <w:pStyle w:val="af7"/>
        <w:numPr>
          <w:ilvl w:val="0"/>
          <w:numId w:val="35"/>
        </w:numPr>
        <w:rPr>
          <w:rFonts w:hAnsi="宋体"/>
        </w:rPr>
      </w:pPr>
      <w:r w:rsidRPr="00563482">
        <w:rPr>
          <w:rFonts w:hAnsi="宋体" w:hint="eastAsia"/>
        </w:rPr>
        <w:t>厌氧消化工艺产生沼气并利用时；</w:t>
      </w:r>
    </w:p>
    <w:p w14:paraId="7D7C1544" w14:textId="77777777" w:rsidR="003C5DE7" w:rsidRPr="00563482" w:rsidRDefault="003C5DE7" w:rsidP="00563482">
      <w:pPr>
        <w:pStyle w:val="af7"/>
        <w:rPr>
          <w:rFonts w:hAnsi="宋体"/>
        </w:rPr>
      </w:pPr>
      <w:r w:rsidRPr="00563482">
        <w:rPr>
          <w:rFonts w:hAnsi="宋体" w:hint="eastAsia"/>
        </w:rPr>
        <w:t>采用好氧生物处理工艺产生堆肥或生化腐殖酸产品并利用时；</w:t>
      </w:r>
    </w:p>
    <w:p w14:paraId="1C48D73A" w14:textId="77777777" w:rsidR="003C5DE7" w:rsidRPr="00563482" w:rsidRDefault="003C5DE7" w:rsidP="00563482">
      <w:pPr>
        <w:pStyle w:val="af7"/>
        <w:rPr>
          <w:rFonts w:hAnsi="宋体"/>
        </w:rPr>
      </w:pPr>
      <w:r w:rsidRPr="00563482">
        <w:rPr>
          <w:rFonts w:hAnsi="宋体" w:hint="eastAsia"/>
        </w:rPr>
        <w:t>采用饲料化处理工艺产生饲料成品并利用时。</w:t>
      </w:r>
    </w:p>
    <w:p w14:paraId="317599EC" w14:textId="77777777" w:rsidR="003C5DE7" w:rsidRPr="00563482" w:rsidRDefault="003C5DE7" w:rsidP="003C5DE7">
      <w:pPr>
        <w:pStyle w:val="afff"/>
        <w:spacing w:before="156" w:after="156"/>
        <w:rPr>
          <w:rFonts w:ascii="宋体" w:eastAsia="宋体" w:hAnsi="宋体"/>
        </w:rPr>
      </w:pPr>
      <w:bookmarkStart w:id="170" w:name="_Toc94908605"/>
      <w:bookmarkStart w:id="171" w:name="_Toc94908939"/>
      <w:bookmarkStart w:id="172" w:name="_Toc94909753"/>
      <w:r w:rsidRPr="00563482">
        <w:rPr>
          <w:rFonts w:ascii="宋体" w:eastAsia="宋体" w:hAnsi="宋体" w:hint="eastAsia"/>
        </w:rPr>
        <w:t>家庭</w:t>
      </w:r>
      <w:proofErr w:type="gramStart"/>
      <w:r w:rsidRPr="00563482">
        <w:rPr>
          <w:rFonts w:ascii="宋体" w:eastAsia="宋体" w:hAnsi="宋体" w:hint="eastAsia"/>
        </w:rPr>
        <w:t>厨余垃圾</w:t>
      </w:r>
      <w:proofErr w:type="gramEnd"/>
      <w:r w:rsidRPr="00563482">
        <w:rPr>
          <w:rFonts w:ascii="宋体" w:eastAsia="宋体" w:hAnsi="宋体" w:hint="eastAsia"/>
        </w:rPr>
        <w:t>资源化利用率可按附录B.2计算。</w:t>
      </w:r>
      <w:bookmarkEnd w:id="170"/>
      <w:bookmarkEnd w:id="171"/>
      <w:bookmarkEnd w:id="172"/>
    </w:p>
    <w:p w14:paraId="079EC203" w14:textId="77777777" w:rsidR="006E6FF1" w:rsidRPr="006E6FF1" w:rsidRDefault="003440ED" w:rsidP="00820517">
      <w:pPr>
        <w:pStyle w:val="affff8"/>
        <w:ind w:firstLine="420"/>
      </w:pPr>
      <w:r>
        <w:br w:type="page"/>
      </w:r>
    </w:p>
    <w:p w14:paraId="7085A74E" w14:textId="77777777" w:rsidR="00713919" w:rsidRDefault="00713919" w:rsidP="00713919">
      <w:pPr>
        <w:pStyle w:val="affe"/>
        <w:spacing w:before="312" w:after="312"/>
      </w:pPr>
      <w:bookmarkStart w:id="173" w:name="_Toc94908940"/>
      <w:bookmarkStart w:id="174" w:name="_Toc94909754"/>
      <w:r w:rsidRPr="00713919">
        <w:rPr>
          <w:rFonts w:hint="eastAsia"/>
        </w:rPr>
        <w:lastRenderedPageBreak/>
        <w:t>大件垃圾和装修垃圾再生利用</w:t>
      </w:r>
      <w:bookmarkEnd w:id="173"/>
      <w:bookmarkEnd w:id="174"/>
    </w:p>
    <w:p w14:paraId="527060B5" w14:textId="77777777" w:rsidR="006E6FF1" w:rsidRDefault="006E6FF1" w:rsidP="006E6FF1">
      <w:pPr>
        <w:pStyle w:val="afff"/>
        <w:spacing w:before="156" w:after="156"/>
      </w:pPr>
      <w:bookmarkStart w:id="175" w:name="_Toc94908941"/>
      <w:bookmarkStart w:id="176" w:name="_Toc94909755"/>
      <w:r>
        <w:rPr>
          <w:rFonts w:hint="eastAsia"/>
        </w:rPr>
        <w:t>基本要求</w:t>
      </w:r>
      <w:bookmarkEnd w:id="175"/>
      <w:bookmarkEnd w:id="176"/>
    </w:p>
    <w:p w14:paraId="3C3AE5E2" w14:textId="77777777" w:rsidR="006E6FF1" w:rsidRPr="00563482" w:rsidRDefault="006E6FF1" w:rsidP="006C0F32">
      <w:pPr>
        <w:pStyle w:val="afff0"/>
        <w:spacing w:before="156" w:after="156"/>
        <w:rPr>
          <w:rFonts w:ascii="宋体" w:eastAsia="宋体" w:hAnsi="宋体"/>
        </w:rPr>
      </w:pPr>
      <w:r w:rsidRPr="00563482">
        <w:rPr>
          <w:rFonts w:ascii="宋体" w:eastAsia="宋体" w:hAnsi="宋体" w:hint="eastAsia"/>
        </w:rPr>
        <w:t>大件垃圾再生利用场所应具备对大件垃圾拆解、清洗等功能，也可兼具集散场所功能。</w:t>
      </w:r>
    </w:p>
    <w:p w14:paraId="3A91D8AF" w14:textId="77777777" w:rsidR="006E6FF1" w:rsidRPr="00563482" w:rsidRDefault="006E6FF1" w:rsidP="006C0F32">
      <w:pPr>
        <w:pStyle w:val="afff0"/>
        <w:spacing w:before="156" w:after="156"/>
        <w:rPr>
          <w:rFonts w:ascii="宋体" w:eastAsia="宋体" w:hAnsi="宋体"/>
        </w:rPr>
      </w:pPr>
      <w:r w:rsidRPr="00563482">
        <w:rPr>
          <w:rFonts w:ascii="宋体" w:eastAsia="宋体" w:hAnsi="宋体" w:hint="eastAsia"/>
        </w:rPr>
        <w:t>大件垃圾再生利用场所的选址及规模应根据</w:t>
      </w:r>
      <w:r w:rsidR="009A42F7" w:rsidRPr="00563482">
        <w:rPr>
          <w:rFonts w:ascii="宋体" w:eastAsia="宋体" w:hAnsi="宋体" w:hint="eastAsia"/>
        </w:rPr>
        <w:t>服务范围内</w:t>
      </w:r>
      <w:r w:rsidRPr="00563482">
        <w:rPr>
          <w:rFonts w:ascii="宋体" w:eastAsia="宋体" w:hAnsi="宋体" w:hint="eastAsia"/>
        </w:rPr>
        <w:t>大件</w:t>
      </w:r>
      <w:proofErr w:type="gramStart"/>
      <w:r w:rsidRPr="00563482">
        <w:rPr>
          <w:rFonts w:ascii="宋体" w:eastAsia="宋体" w:hAnsi="宋体" w:hint="eastAsia"/>
        </w:rPr>
        <w:t>垃圾垃圾</w:t>
      </w:r>
      <w:proofErr w:type="gramEnd"/>
      <w:r w:rsidRPr="00563482">
        <w:rPr>
          <w:rFonts w:ascii="宋体" w:eastAsia="宋体" w:hAnsi="宋体" w:hint="eastAsia"/>
        </w:rPr>
        <w:t>产生量</w:t>
      </w:r>
      <w:r w:rsidR="009A42F7" w:rsidRPr="00563482">
        <w:rPr>
          <w:rFonts w:ascii="宋体" w:eastAsia="宋体" w:hAnsi="宋体" w:hint="eastAsia"/>
        </w:rPr>
        <w:t>、</w:t>
      </w:r>
      <w:r w:rsidRPr="00563482">
        <w:rPr>
          <w:rFonts w:ascii="宋体" w:eastAsia="宋体" w:hAnsi="宋体" w:hint="eastAsia"/>
        </w:rPr>
        <w:t>收集频率</w:t>
      </w:r>
      <w:r w:rsidR="009A42F7" w:rsidRPr="00563482">
        <w:rPr>
          <w:rFonts w:ascii="宋体" w:eastAsia="宋体" w:hAnsi="宋体" w:hint="eastAsia"/>
        </w:rPr>
        <w:t>、转运暂存场所以及暂存周期等因素经技术经济比较</w:t>
      </w:r>
      <w:r w:rsidRPr="00563482">
        <w:rPr>
          <w:rFonts w:ascii="宋体" w:eastAsia="宋体" w:hAnsi="宋体" w:hint="eastAsia"/>
        </w:rPr>
        <w:t>确定，场所的环境卫生要求应符合本文件6.</w:t>
      </w:r>
      <w:r w:rsidR="008D0B4B" w:rsidRPr="00563482">
        <w:rPr>
          <w:rFonts w:ascii="宋体" w:eastAsia="宋体" w:hAnsi="宋体" w:hint="eastAsia"/>
        </w:rPr>
        <w:t>1</w:t>
      </w:r>
      <w:r w:rsidRPr="00563482">
        <w:rPr>
          <w:rFonts w:ascii="宋体" w:eastAsia="宋体" w:hAnsi="宋体" w:hint="eastAsia"/>
        </w:rPr>
        <w:t>.</w:t>
      </w:r>
      <w:r w:rsidR="008D0B4B" w:rsidRPr="00563482">
        <w:rPr>
          <w:rFonts w:ascii="宋体" w:eastAsia="宋体" w:hAnsi="宋体" w:hint="eastAsia"/>
        </w:rPr>
        <w:t>4</w:t>
      </w:r>
      <w:r w:rsidRPr="00563482">
        <w:rPr>
          <w:rFonts w:ascii="宋体" w:eastAsia="宋体" w:hAnsi="宋体" w:hint="eastAsia"/>
        </w:rPr>
        <w:t>的规定。</w:t>
      </w:r>
    </w:p>
    <w:p w14:paraId="0832734A" w14:textId="77777777" w:rsidR="005565D5" w:rsidRPr="00563482" w:rsidRDefault="006E6FF1" w:rsidP="006C0F32">
      <w:pPr>
        <w:pStyle w:val="afff0"/>
        <w:spacing w:before="156" w:after="156"/>
        <w:rPr>
          <w:rFonts w:ascii="宋体" w:eastAsia="宋体" w:hAnsi="宋体"/>
        </w:rPr>
      </w:pPr>
      <w:r w:rsidRPr="00563482">
        <w:rPr>
          <w:rFonts w:ascii="宋体" w:eastAsia="宋体" w:hAnsi="宋体" w:hint="eastAsia"/>
        </w:rPr>
        <w:t>家庭装修垃圾再生利用场所的选址应符合CJJT 134的规定。</w:t>
      </w:r>
    </w:p>
    <w:p w14:paraId="127D9CD3" w14:textId="77777777" w:rsidR="006E6FF1" w:rsidRPr="00563482" w:rsidRDefault="006E6FF1" w:rsidP="006C0F32">
      <w:pPr>
        <w:pStyle w:val="afff0"/>
        <w:spacing w:before="156" w:after="156"/>
        <w:rPr>
          <w:rFonts w:ascii="宋体" w:eastAsia="宋体" w:hAnsi="宋体"/>
        </w:rPr>
      </w:pPr>
      <w:r w:rsidRPr="00563482">
        <w:rPr>
          <w:rFonts w:ascii="宋体" w:eastAsia="宋体" w:hAnsi="宋体" w:hint="eastAsia"/>
        </w:rPr>
        <w:t>大件垃圾和装修垃圾再生利用场所应安装、运行在线视频监控设备并与主管部门联网。</w:t>
      </w:r>
    </w:p>
    <w:p w14:paraId="77F6144E" w14:textId="77777777" w:rsidR="005565D5" w:rsidRDefault="005565D5" w:rsidP="006C0F32">
      <w:pPr>
        <w:pStyle w:val="afff0"/>
        <w:numPr>
          <w:ilvl w:val="0"/>
          <w:numId w:val="0"/>
        </w:numPr>
        <w:spacing w:before="156" w:after="156"/>
      </w:pPr>
    </w:p>
    <w:p w14:paraId="3675E361" w14:textId="77777777" w:rsidR="005565D5" w:rsidRDefault="005565D5" w:rsidP="006C0F32">
      <w:pPr>
        <w:pStyle w:val="afff"/>
        <w:spacing w:before="156" w:after="156"/>
      </w:pPr>
      <w:bookmarkStart w:id="177" w:name="_Toc94908942"/>
      <w:bookmarkStart w:id="178" w:name="_Toc94909756"/>
      <w:r>
        <w:rPr>
          <w:rFonts w:hint="eastAsia"/>
        </w:rPr>
        <w:t>大件垃圾再生利用</w:t>
      </w:r>
      <w:bookmarkEnd w:id="177"/>
      <w:bookmarkEnd w:id="178"/>
    </w:p>
    <w:p w14:paraId="63A0E191" w14:textId="77777777" w:rsidR="005565D5" w:rsidRPr="00563482" w:rsidRDefault="005565D5" w:rsidP="00563482">
      <w:pPr>
        <w:pStyle w:val="afff0"/>
        <w:spacing w:beforeLines="0" w:afterLines="0"/>
        <w:rPr>
          <w:rFonts w:ascii="宋体" w:eastAsia="宋体" w:hAnsi="宋体"/>
        </w:rPr>
      </w:pPr>
      <w:r w:rsidRPr="00563482">
        <w:rPr>
          <w:rFonts w:ascii="宋体" w:eastAsia="宋体" w:hAnsi="宋体" w:hint="eastAsia"/>
        </w:rPr>
        <w:t>大件垃圾拆解应符合下列要求：</w:t>
      </w:r>
    </w:p>
    <w:p w14:paraId="2DFA7602" w14:textId="77777777" w:rsidR="005565D5" w:rsidRDefault="005565D5" w:rsidP="00563482">
      <w:pPr>
        <w:pStyle w:val="af7"/>
        <w:numPr>
          <w:ilvl w:val="0"/>
          <w:numId w:val="36"/>
        </w:numPr>
        <w:ind w:leftChars="67" w:left="567"/>
      </w:pPr>
      <w:r>
        <w:rPr>
          <w:rFonts w:hint="eastAsia"/>
        </w:rPr>
        <w:t>废旧电器电子产品及其零部件宜按其材质进行拆解；</w:t>
      </w:r>
    </w:p>
    <w:p w14:paraId="7C8DE7A4" w14:textId="77777777" w:rsidR="005565D5" w:rsidRDefault="005565D5" w:rsidP="00563482">
      <w:pPr>
        <w:pStyle w:val="af7"/>
        <w:ind w:leftChars="67" w:left="567"/>
      </w:pPr>
      <w:r>
        <w:rPr>
          <w:rFonts w:hint="eastAsia"/>
        </w:rPr>
        <w:t>废旧家具等大件垃圾宜按木质材料、金属、海绵、塑料、皮革、织物等不同性质拆解；</w:t>
      </w:r>
    </w:p>
    <w:p w14:paraId="6AFC7244" w14:textId="77777777" w:rsidR="005565D5" w:rsidRDefault="005565D5" w:rsidP="00563482">
      <w:pPr>
        <w:pStyle w:val="af7"/>
        <w:ind w:leftChars="67" w:left="567"/>
      </w:pPr>
      <w:r>
        <w:rPr>
          <w:rFonts w:hint="eastAsia"/>
        </w:rPr>
        <w:t>电器电子产品及其零部件的再使用之前的拆解过程不应导致有毒有害物质释出，其拆解过程的污染控制技术应符合HJ 527的规定；</w:t>
      </w:r>
    </w:p>
    <w:p w14:paraId="71B885EC" w14:textId="77777777" w:rsidR="005565D5" w:rsidRDefault="005565D5" w:rsidP="00563482">
      <w:pPr>
        <w:pStyle w:val="af7"/>
        <w:ind w:leftChars="67" w:left="567"/>
      </w:pPr>
      <w:r>
        <w:rPr>
          <w:rFonts w:hint="eastAsia"/>
        </w:rPr>
        <w:t>大件垃圾拆解时应保持含有毒有害物质的零部件完整。</w:t>
      </w:r>
    </w:p>
    <w:p w14:paraId="4EF6AC3D" w14:textId="77777777" w:rsidR="005565D5" w:rsidRPr="00563482" w:rsidRDefault="005565D5" w:rsidP="00563482">
      <w:pPr>
        <w:pStyle w:val="afff0"/>
        <w:spacing w:before="156" w:afterLines="0"/>
        <w:rPr>
          <w:rFonts w:ascii="宋体" w:eastAsia="宋体" w:hAnsi="宋体"/>
        </w:rPr>
      </w:pPr>
      <w:r w:rsidRPr="00563482">
        <w:rPr>
          <w:rFonts w:ascii="宋体" w:eastAsia="宋体" w:hAnsi="宋体" w:hint="eastAsia"/>
        </w:rPr>
        <w:t>大件垃圾的清洗应符合下列要求：</w:t>
      </w:r>
    </w:p>
    <w:p w14:paraId="683A8396" w14:textId="77777777" w:rsidR="005565D5" w:rsidRDefault="005565D5" w:rsidP="008470AE">
      <w:pPr>
        <w:pStyle w:val="af7"/>
        <w:numPr>
          <w:ilvl w:val="0"/>
          <w:numId w:val="37"/>
        </w:numPr>
        <w:ind w:leftChars="67" w:left="567"/>
      </w:pPr>
      <w:r>
        <w:rPr>
          <w:rFonts w:hint="eastAsia"/>
        </w:rPr>
        <w:t>可再使用的大件垃圾及其零部件采用干式清洗时，应除尘并妥善收集灰尘，收集到的灰尘以及清洗残余物应进行无害化处置；</w:t>
      </w:r>
    </w:p>
    <w:p w14:paraId="27D7131F" w14:textId="77777777" w:rsidR="005565D5" w:rsidRDefault="005565D5" w:rsidP="00F6467A">
      <w:pPr>
        <w:pStyle w:val="af7"/>
        <w:ind w:leftChars="67" w:left="567"/>
      </w:pPr>
      <w:r>
        <w:rPr>
          <w:rFonts w:hint="eastAsia"/>
        </w:rPr>
        <w:t>可再使用的大件垃圾采用湿式清洗时，宜采用节水清洗工艺，应按GB 8978要求处理清洗废水并处置清洗淤泥。</w:t>
      </w:r>
    </w:p>
    <w:p w14:paraId="010548E2" w14:textId="77777777" w:rsidR="005565D5" w:rsidRPr="00563482" w:rsidRDefault="005565D5" w:rsidP="006C0F32">
      <w:pPr>
        <w:pStyle w:val="afff0"/>
        <w:spacing w:before="156" w:after="156"/>
        <w:rPr>
          <w:rFonts w:ascii="宋体" w:eastAsia="宋体" w:hAnsi="宋体"/>
        </w:rPr>
      </w:pPr>
      <w:r w:rsidRPr="00563482">
        <w:rPr>
          <w:rFonts w:ascii="宋体" w:eastAsia="宋体" w:hAnsi="宋体" w:hint="eastAsia"/>
        </w:rPr>
        <w:t>大件垃圾的消毒应符合本文件7.8的规定。</w:t>
      </w:r>
    </w:p>
    <w:p w14:paraId="42C9B78E" w14:textId="77777777" w:rsidR="005565D5" w:rsidRPr="00563482" w:rsidRDefault="005565D5" w:rsidP="00563482">
      <w:pPr>
        <w:pStyle w:val="afff0"/>
        <w:spacing w:beforeLines="0" w:afterLines="0"/>
        <w:rPr>
          <w:rFonts w:ascii="宋体" w:eastAsia="宋体" w:hAnsi="宋体"/>
        </w:rPr>
      </w:pPr>
      <w:r w:rsidRPr="00563482">
        <w:rPr>
          <w:rFonts w:ascii="宋体" w:eastAsia="宋体" w:hAnsi="宋体" w:hint="eastAsia"/>
        </w:rPr>
        <w:t>大件垃圾应按照不同拆解零件，采用适宜技术工艺进行再生利用。不同拆解零件再生利用应符合下列要求：</w:t>
      </w:r>
    </w:p>
    <w:p w14:paraId="4F9397EE" w14:textId="77777777" w:rsidR="005565D5" w:rsidRDefault="005565D5" w:rsidP="008470AE">
      <w:pPr>
        <w:pStyle w:val="af7"/>
        <w:numPr>
          <w:ilvl w:val="0"/>
          <w:numId w:val="38"/>
        </w:numPr>
        <w:ind w:left="0" w:firstLine="426"/>
      </w:pPr>
      <w:r>
        <w:rPr>
          <w:rFonts w:hint="eastAsia"/>
        </w:rPr>
        <w:t>拆解的废塑料零件再生利用应符合本标准8.3的规定。</w:t>
      </w:r>
    </w:p>
    <w:p w14:paraId="6C38667E" w14:textId="77777777" w:rsidR="005565D5" w:rsidRDefault="005565D5" w:rsidP="00F6467A">
      <w:pPr>
        <w:pStyle w:val="af7"/>
        <w:ind w:left="0" w:firstLine="426"/>
      </w:pPr>
      <w:r>
        <w:rPr>
          <w:rFonts w:hint="eastAsia"/>
        </w:rPr>
        <w:t>拆解的废金属零件再生利用应符合本标准求8.4的规定。</w:t>
      </w:r>
    </w:p>
    <w:p w14:paraId="4AC0D23B" w14:textId="77777777" w:rsidR="005565D5" w:rsidRDefault="005565D5" w:rsidP="00F6467A">
      <w:pPr>
        <w:pStyle w:val="af7"/>
        <w:ind w:left="0" w:firstLine="426"/>
      </w:pPr>
      <w:r>
        <w:rPr>
          <w:rFonts w:hint="eastAsia"/>
        </w:rPr>
        <w:t>拆解的废玻璃零件再生利用应符合本标准8.5的规定。</w:t>
      </w:r>
    </w:p>
    <w:p w14:paraId="624DEEFC" w14:textId="77777777" w:rsidR="005565D5" w:rsidRDefault="005565D5" w:rsidP="00F6467A">
      <w:pPr>
        <w:pStyle w:val="af7"/>
        <w:ind w:left="0" w:firstLine="426"/>
      </w:pPr>
      <w:r>
        <w:rPr>
          <w:rFonts w:hint="eastAsia"/>
        </w:rPr>
        <w:t>拆解的废陶瓷、废皮革零件宜根据再加工</w:t>
      </w:r>
      <w:proofErr w:type="gramStart"/>
      <w:r>
        <w:rPr>
          <w:rFonts w:hint="eastAsia"/>
        </w:rPr>
        <w:t>后材料</w:t>
      </w:r>
      <w:proofErr w:type="gramEnd"/>
      <w:r>
        <w:rPr>
          <w:rFonts w:hint="eastAsia"/>
        </w:rPr>
        <w:t>的用途进行分类回收。</w:t>
      </w:r>
    </w:p>
    <w:p w14:paraId="62D6134F" w14:textId="77777777" w:rsidR="005565D5" w:rsidRPr="00563482" w:rsidRDefault="005565D5" w:rsidP="00563482">
      <w:pPr>
        <w:pStyle w:val="afff0"/>
        <w:spacing w:before="156" w:afterLines="0"/>
        <w:rPr>
          <w:rFonts w:ascii="宋体" w:eastAsia="宋体" w:hAnsi="宋体"/>
        </w:rPr>
      </w:pPr>
      <w:r w:rsidRPr="00563482">
        <w:rPr>
          <w:rFonts w:ascii="宋体" w:eastAsia="宋体" w:hAnsi="宋体" w:hint="eastAsia"/>
        </w:rPr>
        <w:t>大件垃圾及其零部件，作为二手商品交易时宜符合下列要求：</w:t>
      </w:r>
    </w:p>
    <w:p w14:paraId="49AFAEC4" w14:textId="77777777" w:rsidR="005565D5" w:rsidRDefault="005565D5" w:rsidP="008470AE">
      <w:pPr>
        <w:pStyle w:val="af7"/>
        <w:numPr>
          <w:ilvl w:val="0"/>
          <w:numId w:val="39"/>
        </w:numPr>
        <w:ind w:left="0" w:firstLine="426"/>
      </w:pPr>
      <w:r>
        <w:rPr>
          <w:rFonts w:hint="eastAsia"/>
        </w:rPr>
        <w:t>有条件的地区</w:t>
      </w:r>
      <w:proofErr w:type="gramStart"/>
      <w:r>
        <w:rPr>
          <w:rFonts w:hint="eastAsia"/>
        </w:rPr>
        <w:t>宜建设</w:t>
      </w:r>
      <w:proofErr w:type="gramEnd"/>
      <w:r>
        <w:rPr>
          <w:rFonts w:hint="eastAsia"/>
        </w:rPr>
        <w:t>规范的家电、家具等大件垃圾二手商品交易市场和交易专区；</w:t>
      </w:r>
    </w:p>
    <w:p w14:paraId="73D072B6" w14:textId="77777777" w:rsidR="005565D5" w:rsidRDefault="005565D5" w:rsidP="00F6467A">
      <w:pPr>
        <w:pStyle w:val="af7"/>
        <w:ind w:left="0" w:firstLine="426"/>
      </w:pPr>
      <w:r>
        <w:rPr>
          <w:rFonts w:hint="eastAsia"/>
        </w:rPr>
        <w:t>社区可建设二手商品寄卖店、寄卖点，定期组织二手商品交易活动，</w:t>
      </w:r>
      <w:proofErr w:type="gramStart"/>
      <w:r>
        <w:rPr>
          <w:rFonts w:hint="eastAsia"/>
        </w:rPr>
        <w:t>宜促进</w:t>
      </w:r>
      <w:proofErr w:type="gramEnd"/>
      <w:r>
        <w:rPr>
          <w:rFonts w:hint="eastAsia"/>
        </w:rPr>
        <w:t>居民家庭闲置大件垃圾交易和流通；</w:t>
      </w:r>
    </w:p>
    <w:p w14:paraId="1ECDA455" w14:textId="77777777" w:rsidR="005565D5" w:rsidRDefault="005565D5" w:rsidP="008470AE">
      <w:pPr>
        <w:pStyle w:val="af7"/>
        <w:numPr>
          <w:ilvl w:val="0"/>
          <w:numId w:val="39"/>
        </w:numPr>
        <w:ind w:left="0" w:firstLine="426"/>
      </w:pPr>
      <w:r>
        <w:rPr>
          <w:rFonts w:hint="eastAsia"/>
        </w:rPr>
        <w:t>宜采用 “互联网+二手”模式发展，促进大件垃圾二手商品网络交易平台规范发展，提高二手商品交易效率</w:t>
      </w:r>
      <w:r w:rsidR="00734B8D">
        <w:rPr>
          <w:rFonts w:hint="eastAsia"/>
        </w:rPr>
        <w:t>；</w:t>
      </w:r>
      <w:r>
        <w:rPr>
          <w:rFonts w:hint="eastAsia"/>
        </w:rPr>
        <w:t xml:space="preserve"> </w:t>
      </w:r>
    </w:p>
    <w:p w14:paraId="5226203A" w14:textId="77777777" w:rsidR="005565D5" w:rsidRDefault="005565D5" w:rsidP="008470AE">
      <w:pPr>
        <w:pStyle w:val="af7"/>
        <w:numPr>
          <w:ilvl w:val="0"/>
          <w:numId w:val="39"/>
        </w:numPr>
        <w:ind w:left="0" w:firstLine="426"/>
      </w:pPr>
      <w:r>
        <w:rPr>
          <w:rFonts w:hint="eastAsia"/>
        </w:rPr>
        <w:lastRenderedPageBreak/>
        <w:t>大件垃圾及其零部件出售时应有再使用商品的标记、检验合格证及编号，并应建立再使用产品检验及销售档案。</w:t>
      </w:r>
    </w:p>
    <w:p w14:paraId="1BAF38A0" w14:textId="77777777" w:rsidR="005565D5" w:rsidRPr="00563482" w:rsidRDefault="005565D5" w:rsidP="00563482">
      <w:pPr>
        <w:pStyle w:val="afff0"/>
        <w:spacing w:before="156" w:afterLines="0"/>
        <w:rPr>
          <w:rFonts w:ascii="宋体" w:eastAsia="宋体" w:hAnsi="宋体"/>
        </w:rPr>
      </w:pPr>
      <w:r w:rsidRPr="00563482">
        <w:rPr>
          <w:rFonts w:ascii="宋体" w:eastAsia="宋体" w:hAnsi="宋体" w:hint="eastAsia"/>
        </w:rPr>
        <w:t>大件垃圾拆解后产生的残余物处理处置应符合下列要求：</w:t>
      </w:r>
    </w:p>
    <w:p w14:paraId="2C1C06A7" w14:textId="77777777" w:rsidR="005565D5" w:rsidRDefault="005565D5" w:rsidP="008470AE">
      <w:pPr>
        <w:pStyle w:val="af7"/>
        <w:numPr>
          <w:ilvl w:val="0"/>
          <w:numId w:val="40"/>
        </w:numPr>
        <w:ind w:left="0" w:firstLine="426"/>
      </w:pPr>
      <w:r>
        <w:rPr>
          <w:rFonts w:hint="eastAsia"/>
        </w:rPr>
        <w:t>拆解后无再生利用价值的可燃物，宜破碎后运至焚烧处置，其他拆解残余物宜运至卫生填埋场处置。</w:t>
      </w:r>
    </w:p>
    <w:p w14:paraId="4A37F4CE" w14:textId="77777777" w:rsidR="005565D5" w:rsidRDefault="005565D5" w:rsidP="00F6467A">
      <w:pPr>
        <w:pStyle w:val="af7"/>
        <w:ind w:left="0" w:firstLine="426"/>
      </w:pPr>
      <w:r>
        <w:rPr>
          <w:rFonts w:hint="eastAsia"/>
        </w:rPr>
        <w:t>未经拆解或分类的大件垃圾不得直接全部破碎后混合处置。处理后的残余物进入填埋场和焚烧厂处置量不得超过进入场所大件垃圾重量的30%。</w:t>
      </w:r>
    </w:p>
    <w:p w14:paraId="5FB76F41" w14:textId="77777777" w:rsidR="0004743D" w:rsidRDefault="0004743D" w:rsidP="006C0F32">
      <w:pPr>
        <w:pStyle w:val="af7"/>
        <w:numPr>
          <w:ilvl w:val="0"/>
          <w:numId w:val="0"/>
        </w:numPr>
      </w:pPr>
    </w:p>
    <w:p w14:paraId="1B340A73" w14:textId="77777777" w:rsidR="0004743D" w:rsidRDefault="0004743D" w:rsidP="006C0F32">
      <w:pPr>
        <w:pStyle w:val="afff"/>
        <w:spacing w:before="156" w:after="156"/>
        <w:rPr>
          <w:rFonts w:hAnsi="黑体"/>
          <w:szCs w:val="21"/>
        </w:rPr>
      </w:pPr>
      <w:bookmarkStart w:id="179" w:name="_Toc94908943"/>
      <w:bookmarkStart w:id="180" w:name="_Toc94909757"/>
      <w:r w:rsidRPr="00B4187E">
        <w:rPr>
          <w:rFonts w:hAnsi="黑体" w:hint="eastAsia"/>
          <w:szCs w:val="21"/>
        </w:rPr>
        <w:t>家庭装修垃圾再生利用</w:t>
      </w:r>
      <w:bookmarkEnd w:id="179"/>
      <w:bookmarkEnd w:id="180"/>
    </w:p>
    <w:p w14:paraId="36819E97" w14:textId="77777777" w:rsidR="003440ED" w:rsidRPr="00563482" w:rsidRDefault="003440ED" w:rsidP="006C0F32">
      <w:pPr>
        <w:pStyle w:val="afff0"/>
        <w:spacing w:before="156" w:after="156"/>
        <w:rPr>
          <w:rFonts w:ascii="宋体" w:eastAsia="宋体" w:hAnsi="宋体"/>
        </w:rPr>
      </w:pPr>
      <w:r w:rsidRPr="00563482">
        <w:rPr>
          <w:rFonts w:ascii="宋体" w:eastAsia="宋体" w:hAnsi="宋体" w:hint="eastAsia"/>
        </w:rPr>
        <w:t>家庭装修垃圾应按成分进行再生利用。</w:t>
      </w:r>
    </w:p>
    <w:p w14:paraId="25ADE544" w14:textId="77777777" w:rsidR="003440ED" w:rsidRPr="00563482" w:rsidRDefault="003440ED" w:rsidP="006C0F32">
      <w:pPr>
        <w:pStyle w:val="afff0"/>
        <w:spacing w:before="156" w:after="156"/>
        <w:rPr>
          <w:rFonts w:ascii="宋体" w:eastAsia="宋体" w:hAnsi="宋体"/>
        </w:rPr>
      </w:pPr>
      <w:r w:rsidRPr="00563482">
        <w:rPr>
          <w:rFonts w:ascii="宋体" w:eastAsia="宋体" w:hAnsi="宋体" w:hint="eastAsia"/>
        </w:rPr>
        <w:t>废金属、废塑料、废玻璃等可按照可回收物类别再生利用。</w:t>
      </w:r>
    </w:p>
    <w:p w14:paraId="1B413673" w14:textId="77777777" w:rsidR="003440ED" w:rsidRPr="00563482" w:rsidRDefault="003440ED" w:rsidP="006C0F32">
      <w:pPr>
        <w:pStyle w:val="afff0"/>
        <w:spacing w:before="156" w:after="156"/>
        <w:rPr>
          <w:rFonts w:ascii="宋体" w:eastAsia="宋体" w:hAnsi="宋体"/>
        </w:rPr>
      </w:pPr>
      <w:r w:rsidRPr="00563482">
        <w:rPr>
          <w:rFonts w:ascii="宋体" w:eastAsia="宋体" w:hAnsi="宋体" w:hint="eastAsia"/>
        </w:rPr>
        <w:t>混凝土、砖瓦、陶瓷、石膏土等应优先就近利用。</w:t>
      </w:r>
    </w:p>
    <w:p w14:paraId="2FD29DF7" w14:textId="77777777" w:rsidR="003440ED" w:rsidRPr="00563482" w:rsidRDefault="003440ED" w:rsidP="006C0F32">
      <w:pPr>
        <w:pStyle w:val="afff0"/>
        <w:spacing w:before="156" w:after="156"/>
        <w:rPr>
          <w:rFonts w:ascii="宋体" w:eastAsia="宋体" w:hAnsi="宋体"/>
        </w:rPr>
      </w:pPr>
      <w:r w:rsidRPr="00563482">
        <w:rPr>
          <w:rFonts w:ascii="宋体" w:eastAsia="宋体" w:hAnsi="宋体" w:hint="eastAsia"/>
        </w:rPr>
        <w:t>家庭装修垃圾再生利用过程中应</w:t>
      </w:r>
      <w:proofErr w:type="gramStart"/>
      <w:r w:rsidRPr="00563482">
        <w:rPr>
          <w:rFonts w:ascii="宋体" w:eastAsia="宋体" w:hAnsi="宋体" w:hint="eastAsia"/>
        </w:rPr>
        <w:t>采取抑尘除尘</w:t>
      </w:r>
      <w:proofErr w:type="gramEnd"/>
      <w:r w:rsidRPr="00563482">
        <w:rPr>
          <w:rFonts w:ascii="宋体" w:eastAsia="宋体" w:hAnsi="宋体" w:hint="eastAsia"/>
        </w:rPr>
        <w:t>、降噪措施。</w:t>
      </w:r>
    </w:p>
    <w:p w14:paraId="3E02CB72" w14:textId="77777777" w:rsidR="0004743D" w:rsidRPr="00563482" w:rsidRDefault="003440ED" w:rsidP="006C0F32">
      <w:pPr>
        <w:pStyle w:val="afff0"/>
        <w:spacing w:before="156" w:after="156"/>
        <w:rPr>
          <w:rFonts w:ascii="宋体" w:eastAsia="宋体" w:hAnsi="宋体"/>
        </w:rPr>
      </w:pPr>
      <w:r w:rsidRPr="00563482">
        <w:rPr>
          <w:rFonts w:ascii="宋体" w:eastAsia="宋体" w:hAnsi="宋体" w:hint="eastAsia"/>
        </w:rPr>
        <w:t>家庭装修垃圾再生利用建设、运行管理及残余物处理处置应符合GB</w:t>
      </w:r>
      <w:r w:rsidRPr="00563482">
        <w:rPr>
          <w:rFonts w:ascii="宋体" w:eastAsia="宋体" w:hAnsi="宋体"/>
        </w:rPr>
        <w:t xml:space="preserve"> </w:t>
      </w:r>
      <w:r w:rsidRPr="00563482">
        <w:rPr>
          <w:rFonts w:ascii="宋体" w:eastAsia="宋体" w:hAnsi="宋体" w:hint="eastAsia"/>
        </w:rPr>
        <w:t>55012和CJJT 134的规定。</w:t>
      </w:r>
    </w:p>
    <w:p w14:paraId="0C43AF88" w14:textId="77777777" w:rsidR="003440ED" w:rsidRPr="003440ED" w:rsidRDefault="003440ED" w:rsidP="003440ED">
      <w:pPr>
        <w:pStyle w:val="affff8"/>
        <w:ind w:firstLine="420"/>
      </w:pPr>
      <w:r>
        <w:br w:type="page"/>
      </w:r>
    </w:p>
    <w:p w14:paraId="1BB1A317" w14:textId="77777777" w:rsidR="00713919" w:rsidRDefault="00713919" w:rsidP="00713919">
      <w:pPr>
        <w:pStyle w:val="affe"/>
        <w:spacing w:before="312" w:after="312"/>
      </w:pPr>
      <w:bookmarkStart w:id="181" w:name="_Toc94908944"/>
      <w:bookmarkStart w:id="182" w:name="_Toc94909758"/>
      <w:r w:rsidRPr="00713919">
        <w:rPr>
          <w:rFonts w:hint="eastAsia"/>
        </w:rPr>
        <w:lastRenderedPageBreak/>
        <w:t>安全生产、环境保护和劳动卫生</w:t>
      </w:r>
      <w:bookmarkEnd w:id="181"/>
      <w:bookmarkEnd w:id="182"/>
    </w:p>
    <w:p w14:paraId="08CA630E" w14:textId="77777777" w:rsidR="003440ED" w:rsidRPr="00563482" w:rsidRDefault="003440ED" w:rsidP="003440ED">
      <w:pPr>
        <w:pStyle w:val="afff"/>
        <w:spacing w:before="156" w:after="156"/>
        <w:rPr>
          <w:rFonts w:ascii="宋体" w:eastAsia="宋体" w:hAnsi="宋体"/>
        </w:rPr>
      </w:pPr>
      <w:bookmarkStart w:id="183" w:name="_Toc94908611"/>
      <w:bookmarkStart w:id="184" w:name="_Toc94908945"/>
      <w:bookmarkStart w:id="185" w:name="_Toc94909759"/>
      <w:r w:rsidRPr="00563482">
        <w:rPr>
          <w:rFonts w:ascii="宋体" w:eastAsia="宋体" w:hAnsi="宋体" w:hint="eastAsia"/>
        </w:rPr>
        <w:t>生活垃圾回收利用场所应采取防火、防爆、防雷电等安全措施，场所内应设置明显防火标志。</w:t>
      </w:r>
      <w:bookmarkEnd w:id="183"/>
      <w:bookmarkEnd w:id="184"/>
      <w:bookmarkEnd w:id="185"/>
    </w:p>
    <w:p w14:paraId="5746BE51" w14:textId="77777777" w:rsidR="003440ED" w:rsidRPr="00563482" w:rsidRDefault="003440ED" w:rsidP="003440ED">
      <w:pPr>
        <w:pStyle w:val="afff"/>
        <w:spacing w:before="156" w:after="156"/>
        <w:rPr>
          <w:rFonts w:ascii="宋体" w:eastAsia="宋体" w:hAnsi="宋体"/>
        </w:rPr>
      </w:pPr>
      <w:bookmarkStart w:id="186" w:name="_Toc94908612"/>
      <w:bookmarkStart w:id="187" w:name="_Toc94908946"/>
      <w:bookmarkStart w:id="188" w:name="_Toc94909760"/>
      <w:r w:rsidRPr="00563482">
        <w:rPr>
          <w:rFonts w:ascii="宋体" w:eastAsia="宋体" w:hAnsi="宋体" w:hint="eastAsia"/>
        </w:rPr>
        <w:t>生活垃圾回收利用场所产生的废水应处理，处理后废水应</w:t>
      </w:r>
      <w:proofErr w:type="gramStart"/>
      <w:r w:rsidRPr="00563482">
        <w:rPr>
          <w:rFonts w:ascii="宋体" w:eastAsia="宋体" w:hAnsi="宋体" w:hint="eastAsia"/>
        </w:rPr>
        <w:t>根据按水环境</w:t>
      </w:r>
      <w:proofErr w:type="gramEnd"/>
      <w:r w:rsidRPr="00563482">
        <w:rPr>
          <w:rFonts w:ascii="宋体" w:eastAsia="宋体" w:hAnsi="宋体" w:hint="eastAsia"/>
        </w:rPr>
        <w:t>功能区类别按GB 8978执行，并入市政污水管网集中处理的废水应符合GB/T 31962的规定。</w:t>
      </w:r>
      <w:bookmarkEnd w:id="186"/>
      <w:bookmarkEnd w:id="187"/>
      <w:bookmarkEnd w:id="188"/>
    </w:p>
    <w:p w14:paraId="50000609" w14:textId="77777777" w:rsidR="003440ED" w:rsidRPr="00563482" w:rsidRDefault="003440ED" w:rsidP="003440ED">
      <w:pPr>
        <w:pStyle w:val="afff"/>
        <w:spacing w:before="156" w:after="156"/>
        <w:rPr>
          <w:rFonts w:ascii="宋体" w:eastAsia="宋体" w:hAnsi="宋体"/>
        </w:rPr>
      </w:pPr>
      <w:bookmarkStart w:id="189" w:name="_Toc94908613"/>
      <w:bookmarkStart w:id="190" w:name="_Toc94908947"/>
      <w:bookmarkStart w:id="191" w:name="_Toc94909761"/>
      <w:r w:rsidRPr="00563482">
        <w:rPr>
          <w:rFonts w:ascii="宋体" w:eastAsia="宋体" w:hAnsi="宋体" w:hint="eastAsia"/>
        </w:rPr>
        <w:t>生活垃圾回收利用场所产生的废气应配备集气装置收集，经净化处理的废气排放应根据环境空气质量功能区类别按GB</w:t>
      </w:r>
      <w:r w:rsidRPr="00563482">
        <w:rPr>
          <w:rFonts w:ascii="宋体" w:eastAsia="宋体" w:hAnsi="宋体"/>
        </w:rPr>
        <w:t xml:space="preserve"> </w:t>
      </w:r>
      <w:r w:rsidRPr="00563482">
        <w:rPr>
          <w:rFonts w:ascii="宋体" w:eastAsia="宋体" w:hAnsi="宋体" w:hint="eastAsia"/>
        </w:rPr>
        <w:t>16297、GB</w:t>
      </w:r>
      <w:r w:rsidRPr="00563482">
        <w:rPr>
          <w:rFonts w:ascii="宋体" w:eastAsia="宋体" w:hAnsi="宋体"/>
        </w:rPr>
        <w:t xml:space="preserve"> </w:t>
      </w:r>
      <w:r w:rsidRPr="00563482">
        <w:rPr>
          <w:rFonts w:ascii="宋体" w:eastAsia="宋体" w:hAnsi="宋体" w:hint="eastAsia"/>
        </w:rPr>
        <w:t>14554和GB 37822执行，并应符合地方排放标准要求。</w:t>
      </w:r>
      <w:bookmarkEnd w:id="189"/>
      <w:bookmarkEnd w:id="190"/>
      <w:bookmarkEnd w:id="191"/>
    </w:p>
    <w:p w14:paraId="2BF47497" w14:textId="77777777" w:rsidR="003440ED" w:rsidRPr="00563482" w:rsidRDefault="003440ED" w:rsidP="003440ED">
      <w:pPr>
        <w:pStyle w:val="afff"/>
        <w:spacing w:before="156" w:after="156"/>
        <w:rPr>
          <w:rFonts w:ascii="宋体" w:eastAsia="宋体" w:hAnsi="宋体"/>
        </w:rPr>
      </w:pPr>
      <w:bookmarkStart w:id="192" w:name="_Toc94908614"/>
      <w:bookmarkStart w:id="193" w:name="_Toc94908948"/>
      <w:bookmarkStart w:id="194" w:name="_Toc94909762"/>
      <w:r w:rsidRPr="00563482">
        <w:rPr>
          <w:rFonts w:ascii="宋体" w:eastAsia="宋体" w:hAnsi="宋体" w:hint="eastAsia"/>
        </w:rPr>
        <w:t>生活垃圾回收利用场所应对臭气进行收集，经处理后达标排放。场所边界恶臭气体浓度应符合现行国家标准《恶臭污染物排放标准》GB</w:t>
      </w:r>
      <w:r w:rsidRPr="00563482">
        <w:rPr>
          <w:rFonts w:ascii="宋体" w:eastAsia="宋体" w:hAnsi="宋体"/>
        </w:rPr>
        <w:t xml:space="preserve"> </w:t>
      </w:r>
      <w:r w:rsidRPr="00563482">
        <w:rPr>
          <w:rFonts w:ascii="宋体" w:eastAsia="宋体" w:hAnsi="宋体" w:hint="eastAsia"/>
        </w:rPr>
        <w:t>14554的规定。</w:t>
      </w:r>
      <w:bookmarkEnd w:id="192"/>
      <w:bookmarkEnd w:id="193"/>
      <w:bookmarkEnd w:id="194"/>
    </w:p>
    <w:p w14:paraId="5C299F38" w14:textId="77777777" w:rsidR="003440ED" w:rsidRPr="00563482" w:rsidRDefault="003440ED" w:rsidP="003440ED">
      <w:pPr>
        <w:pStyle w:val="afff"/>
        <w:spacing w:before="156" w:after="156"/>
        <w:rPr>
          <w:rFonts w:ascii="宋体" w:eastAsia="宋体" w:hAnsi="宋体"/>
        </w:rPr>
      </w:pPr>
      <w:bookmarkStart w:id="195" w:name="_Toc94908615"/>
      <w:bookmarkStart w:id="196" w:name="_Toc94908949"/>
      <w:bookmarkStart w:id="197" w:name="_Toc94909763"/>
      <w:r w:rsidRPr="00563482">
        <w:rPr>
          <w:rFonts w:ascii="宋体" w:eastAsia="宋体" w:hAnsi="宋体" w:hint="eastAsia"/>
        </w:rPr>
        <w:t>生活垃圾回收利用场所应配备低噪声设施，并应采取屏蔽、隔声等减振降噪处理措施，场界噪声应符合GB 12348的规定。</w:t>
      </w:r>
      <w:bookmarkEnd w:id="195"/>
      <w:bookmarkEnd w:id="196"/>
      <w:bookmarkEnd w:id="197"/>
    </w:p>
    <w:p w14:paraId="43CE036E" w14:textId="77777777" w:rsidR="003440ED" w:rsidRPr="00563482" w:rsidRDefault="003440ED" w:rsidP="003440ED">
      <w:pPr>
        <w:pStyle w:val="afff"/>
        <w:spacing w:before="156" w:after="156"/>
        <w:rPr>
          <w:rFonts w:ascii="宋体" w:eastAsia="宋体" w:hAnsi="宋体"/>
        </w:rPr>
      </w:pPr>
      <w:bookmarkStart w:id="198" w:name="_Toc94908616"/>
      <w:bookmarkStart w:id="199" w:name="_Toc94908950"/>
      <w:bookmarkStart w:id="200" w:name="_Toc94909764"/>
      <w:r w:rsidRPr="00563482">
        <w:rPr>
          <w:rFonts w:ascii="宋体" w:eastAsia="宋体" w:hAnsi="宋体" w:hint="eastAsia"/>
        </w:rPr>
        <w:t>可回收物回收利用过程中产生的危险废物应单独收集，贮存应符合GB 18597的规定，应交由有资质企业处理。</w:t>
      </w:r>
      <w:bookmarkEnd w:id="198"/>
      <w:bookmarkEnd w:id="199"/>
      <w:bookmarkEnd w:id="200"/>
    </w:p>
    <w:p w14:paraId="516675DE" w14:textId="77777777" w:rsidR="003440ED" w:rsidRPr="00563482" w:rsidRDefault="003440ED" w:rsidP="003440ED">
      <w:pPr>
        <w:pStyle w:val="afff"/>
        <w:spacing w:before="156" w:after="156"/>
        <w:rPr>
          <w:rFonts w:ascii="宋体" w:eastAsia="宋体" w:hAnsi="宋体"/>
        </w:rPr>
      </w:pPr>
      <w:bookmarkStart w:id="201" w:name="_Toc94908617"/>
      <w:bookmarkStart w:id="202" w:name="_Toc94908951"/>
      <w:bookmarkStart w:id="203" w:name="_Toc94909765"/>
      <w:r w:rsidRPr="00563482">
        <w:rPr>
          <w:rFonts w:ascii="宋体" w:eastAsia="宋体" w:hAnsi="宋体" w:hint="eastAsia"/>
        </w:rPr>
        <w:t>生活垃圾回收利用场所企业卫生设计应符合GBZ 1的规定。产生高含尘空气和粉尘的场所，应配置符合GBZ 1规定的防尘设施，并应配备除尘装置。</w:t>
      </w:r>
      <w:bookmarkEnd w:id="201"/>
      <w:bookmarkEnd w:id="202"/>
      <w:bookmarkEnd w:id="203"/>
    </w:p>
    <w:p w14:paraId="62C4967F" w14:textId="77777777" w:rsidR="003440ED" w:rsidRPr="00563482" w:rsidRDefault="003440ED" w:rsidP="003440ED">
      <w:pPr>
        <w:pStyle w:val="afff"/>
        <w:spacing w:before="156" w:after="156"/>
        <w:rPr>
          <w:rFonts w:ascii="宋体" w:eastAsia="宋体" w:hAnsi="宋体"/>
        </w:rPr>
      </w:pPr>
      <w:bookmarkStart w:id="204" w:name="_Toc94908618"/>
      <w:bookmarkStart w:id="205" w:name="_Toc94908952"/>
      <w:bookmarkStart w:id="206" w:name="_Toc94909766"/>
      <w:r w:rsidRPr="00563482">
        <w:rPr>
          <w:rFonts w:ascii="宋体" w:eastAsia="宋体" w:hAnsi="宋体" w:hint="eastAsia"/>
        </w:rPr>
        <w:t>生活垃圾回收利用过程作业应确保作业人员健康和安全，作业人员工作时应配置劳动保护用品。</w:t>
      </w:r>
      <w:bookmarkEnd w:id="204"/>
      <w:bookmarkEnd w:id="205"/>
      <w:bookmarkEnd w:id="206"/>
    </w:p>
    <w:p w14:paraId="2ACE5F9A" w14:textId="77777777" w:rsidR="007E7F96" w:rsidRDefault="007E7F96" w:rsidP="007E7F96">
      <w:pPr>
        <w:pStyle w:val="affff8"/>
        <w:ind w:firstLine="420"/>
      </w:pPr>
      <w:r>
        <w:br w:type="page"/>
      </w:r>
      <w:bookmarkStart w:id="207" w:name="_GoBack"/>
      <w:bookmarkEnd w:id="207"/>
    </w:p>
    <w:p w14:paraId="4A366C23" w14:textId="77777777" w:rsidR="007E7F96" w:rsidRDefault="007E7F96" w:rsidP="00254780">
      <w:pPr>
        <w:pStyle w:val="affff8"/>
        <w:ind w:firstLineChars="0" w:firstLine="0"/>
        <w:jc w:val="center"/>
        <w:sectPr w:rsidR="007E7F96" w:rsidSect="007A6E3A">
          <w:pgSz w:w="11906" w:h="16838" w:code="9"/>
          <w:pgMar w:top="2410" w:right="1134" w:bottom="1134" w:left="1134" w:header="1418" w:footer="1134" w:gutter="284"/>
          <w:cols w:space="425"/>
          <w:formProt w:val="0"/>
          <w:docGrid w:type="lines" w:linePitch="312"/>
        </w:sectPr>
      </w:pPr>
    </w:p>
    <w:p w14:paraId="24DF68B6" w14:textId="77777777" w:rsidR="007E7F96" w:rsidRDefault="007E7F96" w:rsidP="007E7F96">
      <w:pPr>
        <w:pStyle w:val="afa"/>
      </w:pPr>
      <w:bookmarkStart w:id="208" w:name="BookMark5"/>
      <w:bookmarkEnd w:id="23"/>
    </w:p>
    <w:p w14:paraId="29C0DA79" w14:textId="77777777" w:rsidR="007E7F96" w:rsidRDefault="007E7F96" w:rsidP="007E7F96">
      <w:pPr>
        <w:pStyle w:val="aff0"/>
      </w:pPr>
    </w:p>
    <w:p w14:paraId="668A0AF4" w14:textId="77777777" w:rsidR="007A4CB2" w:rsidRDefault="007E7F96" w:rsidP="007A4CB2">
      <w:pPr>
        <w:pStyle w:val="aff5"/>
        <w:spacing w:before="78" w:after="156"/>
      </w:pPr>
      <w:r>
        <w:br/>
      </w:r>
      <w:bookmarkStart w:id="209" w:name="_Toc94908953"/>
      <w:bookmarkStart w:id="210" w:name="_Toc94909767"/>
      <w:r>
        <w:rPr>
          <w:rFonts w:hint="eastAsia"/>
        </w:rPr>
        <w:t>（规范性）</w:t>
      </w:r>
      <w:bookmarkEnd w:id="209"/>
      <w:bookmarkEnd w:id="210"/>
    </w:p>
    <w:p w14:paraId="58D318EB" w14:textId="77777777" w:rsidR="007E7F96" w:rsidRDefault="007E7F96" w:rsidP="007A4CB2">
      <w:pPr>
        <w:pStyle w:val="aff5"/>
        <w:numPr>
          <w:ilvl w:val="0"/>
          <w:numId w:val="0"/>
        </w:numPr>
        <w:spacing w:before="78" w:after="156"/>
      </w:pPr>
      <w:bookmarkStart w:id="211" w:name="_Toc94908954"/>
      <w:bookmarkStart w:id="212" w:name="_Toc94909768"/>
      <w:r>
        <w:rPr>
          <w:rFonts w:hint="eastAsia"/>
        </w:rPr>
        <w:t>A.1 可回收物回收率计算方法</w:t>
      </w:r>
      <w:bookmarkEnd w:id="211"/>
      <w:bookmarkEnd w:id="212"/>
    </w:p>
    <w:p w14:paraId="356FC6E3" w14:textId="77777777" w:rsidR="007E7F96" w:rsidRDefault="007E7F96" w:rsidP="007E7F96">
      <w:pPr>
        <w:pStyle w:val="affff8"/>
        <w:ind w:firstLine="420"/>
      </w:pPr>
      <w:r>
        <w:rPr>
          <w:rFonts w:hint="eastAsia"/>
        </w:rPr>
        <w:t>可回收物回收率按式（A.1）计算：</w:t>
      </w:r>
    </w:p>
    <w:p w14:paraId="1C2DD24D" w14:textId="77777777" w:rsidR="007E7F96" w:rsidRPr="007E7F96" w:rsidRDefault="007D46CC" w:rsidP="007E7F96">
      <w:pPr>
        <w:pStyle w:val="afffffffffff5"/>
        <w:shd w:val="clear" w:color="auto" w:fill="FFFFFF"/>
        <w:spacing w:before="124" w:beforeAutospacing="0" w:after="156" w:afterAutospacing="0" w:line="480" w:lineRule="atLeast"/>
        <w:ind w:firstLine="480"/>
        <w:jc w:val="both"/>
        <w:rPr>
          <w:color w:val="333333"/>
          <w:sz w:val="21"/>
          <w:szCs w:val="21"/>
        </w:rPr>
      </w:pPr>
      <m:oMath>
        <m:sSub>
          <m:sSubPr>
            <m:ctrlPr>
              <w:rPr>
                <w:rFonts w:ascii="Cambria Math" w:hAnsi="Cambria Math"/>
                <w:i/>
                <w:color w:val="333333"/>
                <w:sz w:val="21"/>
                <w:szCs w:val="21"/>
              </w:rPr>
            </m:ctrlPr>
          </m:sSubPr>
          <m:e>
            <m:r>
              <w:rPr>
                <w:rFonts w:ascii="Cambria Math"/>
                <w:color w:val="333333"/>
                <w:sz w:val="21"/>
                <w:szCs w:val="21"/>
              </w:rPr>
              <m:t xml:space="preserve">                        </m:t>
            </m:r>
            <m:r>
              <w:rPr>
                <w:rFonts w:ascii="Cambria Math" w:hAnsi="Cambria Math"/>
                <w:color w:val="333333"/>
                <w:sz w:val="21"/>
                <w:szCs w:val="21"/>
              </w:rPr>
              <m:t>R</m:t>
            </m:r>
          </m:e>
          <m:sub>
            <m:r>
              <w:rPr>
                <w:rFonts w:ascii="Cambria Math" w:hAnsi="Cambria Math"/>
                <w:color w:val="333333"/>
                <w:sz w:val="21"/>
                <w:szCs w:val="21"/>
              </w:rPr>
              <m:t>r</m:t>
            </m:r>
            <m:r>
              <w:rPr>
                <w:rFonts w:ascii="Cambria Math"/>
                <w:color w:val="333333"/>
                <w:sz w:val="21"/>
                <w:szCs w:val="21"/>
              </w:rPr>
              <m:t>1</m:t>
            </m:r>
          </m:sub>
        </m:sSub>
        <m:r>
          <w:rPr>
            <w:rFonts w:ascii="Cambria Math"/>
            <w:color w:val="333333"/>
            <w:sz w:val="21"/>
            <w:szCs w:val="21"/>
          </w:rPr>
          <m:t>=</m:t>
        </m:r>
        <m:f>
          <m:fPr>
            <m:ctrlPr>
              <w:rPr>
                <w:rFonts w:ascii="Cambria Math" w:hAnsi="Cambria Math"/>
                <w:i/>
                <w:color w:val="333333"/>
                <w:sz w:val="21"/>
                <w:szCs w:val="21"/>
              </w:rPr>
            </m:ctrlPr>
          </m:fPr>
          <m:num>
            <m:sSub>
              <m:sSubPr>
                <m:ctrlPr>
                  <w:rPr>
                    <w:rFonts w:ascii="Cambria Math" w:hAnsi="Cambria Math"/>
                    <w:i/>
                    <w:color w:val="333333"/>
                    <w:sz w:val="21"/>
                    <w:szCs w:val="21"/>
                  </w:rPr>
                </m:ctrlPr>
              </m:sSubPr>
              <m:e>
                <m:r>
                  <w:rPr>
                    <w:rFonts w:ascii="Cambria Math" w:hAnsi="Cambria Math"/>
                    <w:color w:val="333333"/>
                    <w:sz w:val="21"/>
                    <w:szCs w:val="21"/>
                  </w:rPr>
                  <m:t>R</m:t>
                </m:r>
              </m:e>
              <m:sub>
                <m:r>
                  <w:rPr>
                    <w:rFonts w:ascii="Cambria Math"/>
                    <w:color w:val="333333"/>
                    <w:sz w:val="21"/>
                    <w:szCs w:val="21"/>
                  </w:rPr>
                  <m:t>1</m:t>
                </m:r>
              </m:sub>
            </m:sSub>
          </m:num>
          <m:den>
            <m:r>
              <w:rPr>
                <w:rFonts w:ascii="Cambria Math" w:hAnsi="Cambria Math"/>
                <w:color w:val="333333"/>
                <w:sz w:val="21"/>
                <w:szCs w:val="21"/>
              </w:rPr>
              <m:t>M</m:t>
            </m:r>
            <m:r>
              <w:rPr>
                <w:rFonts w:ascii="Cambria Math"/>
                <w:color w:val="333333"/>
                <w:sz w:val="21"/>
                <w:szCs w:val="21"/>
              </w:rPr>
              <m:t>+</m:t>
            </m:r>
            <m:r>
              <m:rPr>
                <m:sty m:val="p"/>
              </m:rPr>
              <w:rPr>
                <w:rFonts w:ascii="Cambria Math"/>
                <w:color w:val="333333"/>
                <w:sz w:val="21"/>
                <w:szCs w:val="21"/>
              </w:rPr>
              <m:t>R</m:t>
            </m:r>
            <m:r>
              <m:rPr>
                <m:sty m:val="p"/>
              </m:rPr>
              <w:rPr>
                <w:rFonts w:ascii="Cambria Math"/>
                <w:color w:val="333333"/>
                <w:sz w:val="21"/>
                <w:szCs w:val="21"/>
                <w:vertAlign w:val="subscript"/>
              </w:rPr>
              <m:t>1</m:t>
            </m:r>
          </m:den>
        </m:f>
      </m:oMath>
      <w:r w:rsidR="007E7F96" w:rsidRPr="00B4187E">
        <w:rPr>
          <w:color w:val="333333"/>
          <w:sz w:val="21"/>
          <w:szCs w:val="21"/>
        </w:rPr>
        <w:t>……………………………</w:t>
      </w:r>
      <w:r w:rsidR="007E7F96" w:rsidRPr="00B4187E">
        <w:rPr>
          <w:rFonts w:hint="eastAsia"/>
          <w:color w:val="333333"/>
          <w:sz w:val="21"/>
          <w:szCs w:val="21"/>
        </w:rPr>
        <w:t>（</w:t>
      </w:r>
      <w:r w:rsidR="007E7F96" w:rsidRPr="00B4187E">
        <w:rPr>
          <w:color w:val="333333"/>
          <w:sz w:val="21"/>
          <w:szCs w:val="21"/>
        </w:rPr>
        <w:t>A.1）</w:t>
      </w:r>
    </w:p>
    <w:p w14:paraId="24E993AA" w14:textId="77777777" w:rsidR="007E7F96" w:rsidRDefault="007E7F96" w:rsidP="007E7F96">
      <w:pPr>
        <w:pStyle w:val="affff8"/>
        <w:ind w:firstLineChars="400" w:firstLine="840"/>
      </w:pPr>
      <w:r>
        <w:rPr>
          <w:rFonts w:hint="eastAsia"/>
        </w:rPr>
        <w:t>式中：</w:t>
      </w:r>
    </w:p>
    <w:p w14:paraId="2FD2A35F" w14:textId="77777777" w:rsidR="007E7F96" w:rsidRDefault="007E7F96" w:rsidP="007E7F96">
      <w:pPr>
        <w:pStyle w:val="affff8"/>
        <w:ind w:firstLineChars="600" w:firstLine="1260"/>
      </w:pPr>
      <w:r>
        <w:rPr>
          <w:rFonts w:hint="eastAsia"/>
        </w:rPr>
        <w:t>R</w:t>
      </w:r>
      <w:r w:rsidRPr="007E7F96">
        <w:rPr>
          <w:rFonts w:hint="eastAsia"/>
          <w:vertAlign w:val="subscript"/>
        </w:rPr>
        <w:t>r1</w:t>
      </w:r>
      <w:r>
        <w:rPr>
          <w:rFonts w:hint="eastAsia"/>
        </w:rPr>
        <w:t>一可回收物回收率，单位为百分比（%）；</w:t>
      </w:r>
    </w:p>
    <w:p w14:paraId="3ED23958" w14:textId="77777777" w:rsidR="007E7F96" w:rsidRDefault="007E7F96" w:rsidP="007E7F96">
      <w:pPr>
        <w:pStyle w:val="affff8"/>
        <w:ind w:firstLineChars="600" w:firstLine="1260"/>
      </w:pPr>
      <w:r>
        <w:rPr>
          <w:rFonts w:hint="eastAsia"/>
        </w:rPr>
        <w:t>R</w:t>
      </w:r>
      <w:r w:rsidRPr="007E7F96">
        <w:rPr>
          <w:rFonts w:hint="eastAsia"/>
          <w:vertAlign w:val="subscript"/>
        </w:rPr>
        <w:t>1</w:t>
      </w:r>
      <w:r>
        <w:rPr>
          <w:rFonts w:hint="eastAsia"/>
        </w:rPr>
        <w:t>—统计期内，可回收物的回收量，单位为吨（t）；</w:t>
      </w:r>
    </w:p>
    <w:p w14:paraId="21EEC9E6" w14:textId="77777777" w:rsidR="007E7F96" w:rsidRDefault="007E7F96" w:rsidP="007E7F96">
      <w:pPr>
        <w:pStyle w:val="affff8"/>
        <w:ind w:firstLineChars="600" w:firstLine="1260"/>
      </w:pPr>
      <w:r>
        <w:rPr>
          <w:rFonts w:hint="eastAsia"/>
        </w:rPr>
        <w:t>M—统计期内生活垃圾清运量，单位为吨（t），可按CJ/T</w:t>
      </w:r>
      <w:r>
        <w:t xml:space="preserve"> </w:t>
      </w:r>
      <w:r>
        <w:rPr>
          <w:rFonts w:hint="eastAsia"/>
        </w:rPr>
        <w:t>106统计。</w:t>
      </w:r>
    </w:p>
    <w:p w14:paraId="60C449BB" w14:textId="77777777" w:rsidR="007E7F96" w:rsidRPr="007E7F96" w:rsidRDefault="007E7F96" w:rsidP="007E7F96">
      <w:pPr>
        <w:pStyle w:val="affff8"/>
        <w:ind w:firstLine="420"/>
      </w:pPr>
    </w:p>
    <w:p w14:paraId="654D6838" w14:textId="77777777" w:rsidR="007E7F96" w:rsidRDefault="00987C16" w:rsidP="00987C16">
      <w:pPr>
        <w:pStyle w:val="affff8"/>
        <w:ind w:firstLine="420"/>
      </w:pPr>
      <w:r>
        <w:br w:type="page"/>
      </w:r>
    </w:p>
    <w:p w14:paraId="65A40BA7" w14:textId="77777777" w:rsidR="007E7F96" w:rsidRDefault="007E7F96" w:rsidP="007E7F96">
      <w:pPr>
        <w:pStyle w:val="aff5"/>
        <w:numPr>
          <w:ilvl w:val="0"/>
          <w:numId w:val="0"/>
        </w:numPr>
        <w:spacing w:before="78" w:after="156"/>
      </w:pPr>
      <w:bookmarkStart w:id="213" w:name="_Toc94908955"/>
      <w:bookmarkStart w:id="214" w:name="_Toc94909769"/>
      <w:r>
        <w:rPr>
          <w:rFonts w:hint="eastAsia"/>
        </w:rPr>
        <w:lastRenderedPageBreak/>
        <w:t>A.</w:t>
      </w:r>
      <w:r>
        <w:t>2</w:t>
      </w:r>
      <w:r>
        <w:rPr>
          <w:rFonts w:hint="eastAsia"/>
        </w:rPr>
        <w:t xml:space="preserve"> </w:t>
      </w:r>
      <w:r w:rsidRPr="00B4187E">
        <w:rPr>
          <w:rFonts w:hint="eastAsia"/>
          <w:szCs w:val="21"/>
        </w:rPr>
        <w:t>可回收物有效回收率计算方法</w:t>
      </w:r>
      <w:bookmarkEnd w:id="213"/>
      <w:bookmarkEnd w:id="214"/>
    </w:p>
    <w:p w14:paraId="615FE14E" w14:textId="77777777" w:rsidR="007E7F96" w:rsidRPr="00B4187E" w:rsidRDefault="007E7F96" w:rsidP="007E7F96">
      <w:pPr>
        <w:pStyle w:val="afffffffffff5"/>
        <w:shd w:val="clear" w:color="auto" w:fill="FFFFFF"/>
        <w:spacing w:before="124" w:beforeAutospacing="0" w:after="156" w:afterAutospacing="0" w:line="480" w:lineRule="atLeast"/>
        <w:ind w:firstLine="480"/>
        <w:jc w:val="both"/>
        <w:rPr>
          <w:color w:val="333333"/>
          <w:sz w:val="21"/>
          <w:szCs w:val="21"/>
        </w:rPr>
      </w:pPr>
      <w:r w:rsidRPr="00B4187E">
        <w:rPr>
          <w:rFonts w:hint="eastAsia"/>
          <w:color w:val="333333"/>
          <w:sz w:val="21"/>
          <w:szCs w:val="21"/>
        </w:rPr>
        <w:t>可回收物有效回收率按式（</w:t>
      </w:r>
      <w:r w:rsidRPr="00B4187E">
        <w:rPr>
          <w:color w:val="333333"/>
          <w:sz w:val="21"/>
          <w:szCs w:val="21"/>
        </w:rPr>
        <w:t>A.2</w:t>
      </w:r>
      <w:r w:rsidRPr="00B4187E">
        <w:rPr>
          <w:rFonts w:hint="eastAsia"/>
          <w:color w:val="333333"/>
          <w:sz w:val="21"/>
          <w:szCs w:val="21"/>
        </w:rPr>
        <w:t>）计算：</w:t>
      </w:r>
    </w:p>
    <w:p w14:paraId="36534CCC" w14:textId="77777777" w:rsidR="007E7F96" w:rsidRPr="00B4187E" w:rsidRDefault="007D46CC" w:rsidP="007E7F96">
      <w:pPr>
        <w:pStyle w:val="afffffffffff5"/>
        <w:shd w:val="clear" w:color="auto" w:fill="FFFFFF"/>
        <w:spacing w:before="124" w:beforeAutospacing="0" w:after="156" w:afterAutospacing="0" w:line="480" w:lineRule="atLeast"/>
        <w:ind w:firstLine="480"/>
        <w:jc w:val="both"/>
        <w:rPr>
          <w:color w:val="333333"/>
          <w:sz w:val="21"/>
          <w:szCs w:val="21"/>
        </w:rPr>
      </w:pPr>
      <m:oMath>
        <m:sSub>
          <m:sSubPr>
            <m:ctrlPr>
              <w:rPr>
                <w:rFonts w:ascii="Cambria Math" w:hAnsi="Cambria Math"/>
                <w:i/>
                <w:color w:val="333333"/>
                <w:sz w:val="21"/>
                <w:szCs w:val="21"/>
              </w:rPr>
            </m:ctrlPr>
          </m:sSubPr>
          <m:e>
            <m:r>
              <w:rPr>
                <w:rFonts w:ascii="Cambria Math"/>
                <w:color w:val="333333"/>
                <w:sz w:val="21"/>
                <w:szCs w:val="21"/>
              </w:rPr>
              <m:t xml:space="preserve">                           </m:t>
            </m:r>
            <m:r>
              <w:rPr>
                <w:rFonts w:ascii="Cambria Math" w:hAnsi="Cambria Math"/>
                <w:color w:val="333333"/>
                <w:sz w:val="21"/>
                <w:szCs w:val="21"/>
              </w:rPr>
              <m:t>R</m:t>
            </m:r>
          </m:e>
          <m:sub>
            <m:r>
              <w:rPr>
                <w:rFonts w:ascii="Cambria Math" w:hAnsi="Cambria Math"/>
                <w:color w:val="333333"/>
                <w:sz w:val="21"/>
                <w:szCs w:val="21"/>
              </w:rPr>
              <m:t>r</m:t>
            </m:r>
            <m:r>
              <w:rPr>
                <w:rFonts w:ascii="Cambria Math"/>
                <w:color w:val="333333"/>
                <w:sz w:val="21"/>
                <w:szCs w:val="21"/>
              </w:rPr>
              <m:t>2</m:t>
            </m:r>
          </m:sub>
        </m:sSub>
        <m:r>
          <w:rPr>
            <w:rFonts w:ascii="Cambria Math"/>
            <w:color w:val="333333"/>
            <w:sz w:val="21"/>
            <w:szCs w:val="21"/>
          </w:rPr>
          <m:t>=</m:t>
        </m:r>
        <m:f>
          <m:fPr>
            <m:ctrlPr>
              <w:rPr>
                <w:rFonts w:ascii="Cambria Math" w:hAnsi="Cambria Math"/>
                <w:i/>
                <w:color w:val="333333"/>
                <w:sz w:val="21"/>
                <w:szCs w:val="21"/>
              </w:rPr>
            </m:ctrlPr>
          </m:fPr>
          <m:num>
            <m:nary>
              <m:naryPr>
                <m:chr m:val="∑"/>
                <m:limLoc m:val="undOvr"/>
                <m:ctrlPr>
                  <w:rPr>
                    <w:rFonts w:ascii="Cambria Math" w:hAnsi="Cambria Math"/>
                    <w:i/>
                    <w:color w:val="333333"/>
                    <w:sz w:val="21"/>
                    <w:szCs w:val="21"/>
                  </w:rPr>
                </m:ctrlPr>
              </m:naryPr>
              <m:sub>
                <m:r>
                  <w:rPr>
                    <w:rFonts w:ascii="Cambria Math" w:hAnsi="Cambria Math"/>
                    <w:color w:val="333333"/>
                    <w:sz w:val="21"/>
                    <w:szCs w:val="21"/>
                  </w:rPr>
                  <m:t>i</m:t>
                </m:r>
                <m:r>
                  <w:rPr>
                    <w:rFonts w:ascii="Cambria Math"/>
                    <w:color w:val="333333"/>
                    <w:sz w:val="21"/>
                    <w:szCs w:val="21"/>
                  </w:rPr>
                  <m:t>=1</m:t>
                </m:r>
              </m:sub>
              <m:sup>
                <m:r>
                  <w:rPr>
                    <w:rFonts w:ascii="Cambria Math" w:hAnsi="Cambria Math"/>
                    <w:color w:val="333333"/>
                    <w:sz w:val="21"/>
                    <w:szCs w:val="21"/>
                  </w:rPr>
                  <m:t>n</m:t>
                </m:r>
              </m:sup>
              <m:e>
                <m:sSub>
                  <m:sSubPr>
                    <m:ctrlPr>
                      <w:rPr>
                        <w:rFonts w:ascii="Cambria Math" w:hAnsi="Cambria Math"/>
                        <w:i/>
                        <w:color w:val="333333"/>
                        <w:sz w:val="21"/>
                        <w:szCs w:val="21"/>
                      </w:rPr>
                    </m:ctrlPr>
                  </m:sSubPr>
                  <m:e>
                    <m:r>
                      <w:rPr>
                        <w:rFonts w:ascii="Cambria Math" w:hAnsi="Cambria Math"/>
                        <w:color w:val="333333"/>
                        <w:sz w:val="21"/>
                        <w:szCs w:val="21"/>
                      </w:rPr>
                      <m:t>R</m:t>
                    </m:r>
                  </m:e>
                  <m:sub>
                    <m:r>
                      <w:rPr>
                        <w:rFonts w:ascii="Cambria Math" w:hAnsi="Cambria Math"/>
                        <w:color w:val="333333"/>
                        <w:sz w:val="21"/>
                        <w:szCs w:val="21"/>
                      </w:rPr>
                      <m:t>i</m:t>
                    </m:r>
                  </m:sub>
                </m:sSub>
              </m:e>
            </m:nary>
          </m:num>
          <m:den>
            <m:sSub>
              <m:sSubPr>
                <m:ctrlPr>
                  <w:rPr>
                    <w:rFonts w:ascii="Cambria Math" w:hAnsi="Cambria Math"/>
                    <w:i/>
                    <w:color w:val="333333"/>
                    <w:sz w:val="21"/>
                    <w:szCs w:val="21"/>
                  </w:rPr>
                </m:ctrlPr>
              </m:sSubPr>
              <m:e>
                <m:r>
                  <w:rPr>
                    <w:rFonts w:ascii="Cambria Math" w:hAnsi="Cambria Math"/>
                    <w:color w:val="333333"/>
                    <w:sz w:val="21"/>
                    <w:szCs w:val="21"/>
                  </w:rPr>
                  <m:t>R</m:t>
                </m:r>
              </m:e>
              <m:sub>
                <m:r>
                  <w:rPr>
                    <w:rFonts w:ascii="Cambria Math"/>
                    <w:color w:val="333333"/>
                    <w:sz w:val="21"/>
                    <w:szCs w:val="21"/>
                  </w:rPr>
                  <m:t>2</m:t>
                </m:r>
              </m:sub>
            </m:sSub>
          </m:den>
        </m:f>
      </m:oMath>
      <w:r w:rsidR="007E7F96" w:rsidRPr="00B4187E">
        <w:rPr>
          <w:color w:val="333333"/>
          <w:sz w:val="21"/>
          <w:szCs w:val="21"/>
        </w:rPr>
        <w:t>……………………………</w:t>
      </w:r>
      <w:r w:rsidR="007E7F96" w:rsidRPr="00B4187E">
        <w:rPr>
          <w:rFonts w:hint="eastAsia"/>
          <w:color w:val="333333"/>
          <w:sz w:val="21"/>
          <w:szCs w:val="21"/>
        </w:rPr>
        <w:t>（</w:t>
      </w:r>
      <w:r w:rsidR="007E7F96" w:rsidRPr="00B4187E">
        <w:rPr>
          <w:color w:val="333333"/>
          <w:sz w:val="21"/>
          <w:szCs w:val="21"/>
        </w:rPr>
        <w:t>A.2</w:t>
      </w:r>
      <w:r w:rsidR="007E7F96" w:rsidRPr="00B4187E">
        <w:rPr>
          <w:rFonts w:hint="eastAsia"/>
          <w:color w:val="333333"/>
          <w:sz w:val="21"/>
          <w:szCs w:val="21"/>
        </w:rPr>
        <w:t>）</w:t>
      </w:r>
    </w:p>
    <w:p w14:paraId="34B5F152" w14:textId="77777777" w:rsidR="007E7F96" w:rsidRPr="00B4187E" w:rsidRDefault="007E7F96" w:rsidP="004263D5">
      <w:pPr>
        <w:pStyle w:val="afffffffffff5"/>
        <w:shd w:val="clear" w:color="auto" w:fill="FFFFFF"/>
        <w:spacing w:before="0" w:beforeAutospacing="0" w:after="0" w:afterAutospacing="0"/>
        <w:ind w:firstLineChars="400" w:firstLine="840"/>
        <w:jc w:val="both"/>
        <w:rPr>
          <w:color w:val="333333"/>
          <w:sz w:val="21"/>
          <w:szCs w:val="21"/>
        </w:rPr>
      </w:pPr>
      <w:r w:rsidRPr="00B4187E">
        <w:rPr>
          <w:rFonts w:hint="eastAsia"/>
          <w:color w:val="333333"/>
          <w:sz w:val="21"/>
          <w:szCs w:val="21"/>
        </w:rPr>
        <w:t>式中：</w:t>
      </w:r>
    </w:p>
    <w:p w14:paraId="42F7AE01" w14:textId="77777777" w:rsidR="007E7F96" w:rsidRPr="00B4187E" w:rsidRDefault="007E7F96" w:rsidP="004263D5">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R</w:t>
      </w:r>
      <w:r w:rsidRPr="00B4187E">
        <w:rPr>
          <w:color w:val="333333"/>
          <w:sz w:val="21"/>
          <w:szCs w:val="21"/>
          <w:vertAlign w:val="subscript"/>
        </w:rPr>
        <w:t>r2</w:t>
      </w:r>
      <w:r w:rsidRPr="00B4187E">
        <w:rPr>
          <w:rFonts w:hint="eastAsia"/>
          <w:color w:val="333333"/>
          <w:sz w:val="21"/>
          <w:szCs w:val="21"/>
        </w:rPr>
        <w:t>—可回收物有效回收率，单位为百分比（</w:t>
      </w:r>
      <w:r w:rsidRPr="00B4187E">
        <w:rPr>
          <w:color w:val="333333"/>
          <w:sz w:val="21"/>
          <w:szCs w:val="21"/>
        </w:rPr>
        <w:t>%）；</w:t>
      </w:r>
    </w:p>
    <w:p w14:paraId="32DB46B0" w14:textId="77777777" w:rsidR="007E7F96" w:rsidRPr="00B4187E" w:rsidRDefault="007E7F96" w:rsidP="004263D5">
      <w:pPr>
        <w:pStyle w:val="afffffffffff5"/>
        <w:shd w:val="clear" w:color="auto" w:fill="FFFFFF"/>
        <w:spacing w:before="0" w:beforeAutospacing="0" w:after="0" w:afterAutospacing="0"/>
        <w:ind w:leftChars="400" w:left="840" w:firstLineChars="200" w:firstLine="420"/>
        <w:jc w:val="both"/>
        <w:rPr>
          <w:color w:val="333333"/>
          <w:sz w:val="21"/>
          <w:szCs w:val="21"/>
        </w:rPr>
      </w:pPr>
      <w:proofErr w:type="spellStart"/>
      <w:r w:rsidRPr="00B4187E">
        <w:rPr>
          <w:color w:val="333333"/>
          <w:sz w:val="21"/>
          <w:szCs w:val="21"/>
        </w:rPr>
        <w:t>R</w:t>
      </w:r>
      <w:r w:rsidRPr="00B4187E">
        <w:rPr>
          <w:color w:val="333333"/>
          <w:sz w:val="21"/>
          <w:szCs w:val="21"/>
          <w:vertAlign w:val="subscript"/>
        </w:rPr>
        <w:t>i</w:t>
      </w:r>
      <w:proofErr w:type="spellEnd"/>
      <w:proofErr w:type="gramStart"/>
      <w:r w:rsidRPr="00B4187E">
        <w:rPr>
          <w:rFonts w:hint="eastAsia"/>
          <w:color w:val="333333"/>
          <w:sz w:val="21"/>
          <w:szCs w:val="21"/>
        </w:rPr>
        <w:t>—统计</w:t>
      </w:r>
      <w:proofErr w:type="gramEnd"/>
      <w:r w:rsidRPr="00B4187E">
        <w:rPr>
          <w:rFonts w:hint="eastAsia"/>
          <w:color w:val="333333"/>
          <w:sz w:val="21"/>
          <w:szCs w:val="21"/>
        </w:rPr>
        <w:t>期内，第</w:t>
      </w:r>
      <w:proofErr w:type="spellStart"/>
      <w:r w:rsidRPr="00B4187E">
        <w:rPr>
          <w:color w:val="333333"/>
          <w:sz w:val="21"/>
          <w:szCs w:val="21"/>
        </w:rPr>
        <w:t>i</w:t>
      </w:r>
      <w:proofErr w:type="spellEnd"/>
      <w:r w:rsidRPr="00B4187E">
        <w:rPr>
          <w:rFonts w:hint="eastAsia"/>
          <w:color w:val="333333"/>
          <w:sz w:val="21"/>
          <w:szCs w:val="21"/>
        </w:rPr>
        <w:t>种可回收物的回收量，单位为吨（</w:t>
      </w:r>
      <w:r w:rsidRPr="00B4187E">
        <w:rPr>
          <w:color w:val="333333"/>
          <w:sz w:val="21"/>
          <w:szCs w:val="21"/>
        </w:rPr>
        <w:t>t）；</w:t>
      </w:r>
    </w:p>
    <w:p w14:paraId="21339E1D" w14:textId="77777777" w:rsidR="007E7F96" w:rsidRPr="00B4187E" w:rsidRDefault="007E7F96" w:rsidP="004263D5">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n—回收利用的可回收物类别总数</w:t>
      </w:r>
      <w:r w:rsidR="004917CA">
        <w:rPr>
          <w:rFonts w:hint="eastAsia"/>
          <w:color w:val="333333"/>
          <w:sz w:val="21"/>
          <w:szCs w:val="21"/>
        </w:rPr>
        <w:t>，</w:t>
      </w:r>
      <w:r w:rsidRPr="00B4187E">
        <w:rPr>
          <w:sz w:val="21"/>
          <w:szCs w:val="21"/>
        </w:rPr>
        <w:t>可包括废纸</w:t>
      </w:r>
      <w:r w:rsidRPr="00B4187E">
        <w:rPr>
          <w:rFonts w:hint="eastAsia"/>
          <w:sz w:val="21"/>
          <w:szCs w:val="21"/>
        </w:rPr>
        <w:t>类</w:t>
      </w:r>
      <w:r w:rsidRPr="00B4187E">
        <w:rPr>
          <w:sz w:val="21"/>
          <w:szCs w:val="21"/>
        </w:rPr>
        <w:t>、废塑料、废金属、废玻璃制品、</w:t>
      </w:r>
      <w:r w:rsidRPr="00B4187E">
        <w:rPr>
          <w:rFonts w:hint="eastAsia"/>
          <w:sz w:val="21"/>
          <w:szCs w:val="21"/>
          <w:shd w:val="clear" w:color="auto" w:fill="FFFFFF"/>
        </w:rPr>
        <w:t>废旧纺织品</w:t>
      </w:r>
      <w:r w:rsidRPr="00B4187E">
        <w:rPr>
          <w:rFonts w:hint="eastAsia"/>
          <w:sz w:val="21"/>
          <w:szCs w:val="21"/>
        </w:rPr>
        <w:t>等</w:t>
      </w:r>
      <w:r w:rsidRPr="00B4187E">
        <w:rPr>
          <w:rFonts w:hint="eastAsia"/>
          <w:color w:val="333333"/>
          <w:sz w:val="21"/>
          <w:szCs w:val="21"/>
        </w:rPr>
        <w:t>；</w:t>
      </w:r>
    </w:p>
    <w:p w14:paraId="54457FA6" w14:textId="77777777" w:rsidR="007E7F96" w:rsidRPr="00B4187E" w:rsidRDefault="007E7F96" w:rsidP="004263D5">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R</w:t>
      </w:r>
      <w:r w:rsidRPr="00B4187E">
        <w:rPr>
          <w:color w:val="333333"/>
          <w:sz w:val="21"/>
          <w:szCs w:val="21"/>
          <w:vertAlign w:val="subscript"/>
        </w:rPr>
        <w:t>2</w:t>
      </w:r>
      <w:proofErr w:type="gramStart"/>
      <w:r w:rsidRPr="00B4187E">
        <w:rPr>
          <w:rFonts w:hint="eastAsia"/>
          <w:color w:val="333333"/>
          <w:sz w:val="21"/>
          <w:szCs w:val="21"/>
        </w:rPr>
        <w:t>—统计</w:t>
      </w:r>
      <w:proofErr w:type="gramEnd"/>
      <w:r w:rsidRPr="00B4187E">
        <w:rPr>
          <w:rFonts w:hint="eastAsia"/>
          <w:color w:val="333333"/>
          <w:sz w:val="21"/>
          <w:szCs w:val="21"/>
        </w:rPr>
        <w:t>期内，可回收物产生量，单位为吨（</w:t>
      </w:r>
      <w:r w:rsidRPr="00B4187E">
        <w:rPr>
          <w:color w:val="333333"/>
          <w:sz w:val="21"/>
          <w:szCs w:val="21"/>
        </w:rPr>
        <w:t>t），可回收物产生量按</w:t>
      </w:r>
      <w:r w:rsidRPr="00B4187E">
        <w:rPr>
          <w:sz w:val="21"/>
          <w:szCs w:val="21"/>
        </w:rPr>
        <w:t>CJ/T</w:t>
      </w:r>
      <w:r w:rsidR="004263D5">
        <w:rPr>
          <w:sz w:val="21"/>
          <w:szCs w:val="21"/>
        </w:rPr>
        <w:t xml:space="preserve"> </w:t>
      </w:r>
      <w:r w:rsidRPr="00B4187E">
        <w:rPr>
          <w:sz w:val="21"/>
          <w:szCs w:val="21"/>
        </w:rPr>
        <w:t>313</w:t>
      </w:r>
      <w:r w:rsidRPr="00B4187E">
        <w:rPr>
          <w:rFonts w:hint="eastAsia"/>
          <w:sz w:val="21"/>
          <w:szCs w:val="21"/>
        </w:rPr>
        <w:t>分析和统计。</w:t>
      </w:r>
    </w:p>
    <w:p w14:paraId="093ED73A" w14:textId="77777777" w:rsidR="007E7F96" w:rsidRDefault="007E7F96" w:rsidP="004263D5">
      <w:pPr>
        <w:pStyle w:val="affff8"/>
        <w:ind w:firstLine="420"/>
      </w:pPr>
    </w:p>
    <w:p w14:paraId="4AD39054" w14:textId="77777777" w:rsidR="007E7F96" w:rsidRDefault="00987C16" w:rsidP="00987C16">
      <w:pPr>
        <w:pStyle w:val="affff8"/>
        <w:ind w:firstLine="420"/>
      </w:pPr>
      <w:r>
        <w:br w:type="page"/>
      </w:r>
    </w:p>
    <w:p w14:paraId="3154D290" w14:textId="77777777" w:rsidR="004263D5" w:rsidRDefault="004263D5" w:rsidP="004263D5">
      <w:pPr>
        <w:pStyle w:val="aff5"/>
        <w:numPr>
          <w:ilvl w:val="0"/>
          <w:numId w:val="0"/>
        </w:numPr>
        <w:spacing w:before="78" w:after="156"/>
        <w:rPr>
          <w:szCs w:val="21"/>
        </w:rPr>
      </w:pPr>
      <w:bookmarkStart w:id="215" w:name="_Toc94908956"/>
      <w:bookmarkStart w:id="216" w:name="_Toc94909770"/>
      <w:r>
        <w:rPr>
          <w:rFonts w:hint="eastAsia"/>
        </w:rPr>
        <w:lastRenderedPageBreak/>
        <w:t>A.</w:t>
      </w:r>
      <w:r>
        <w:t>3</w:t>
      </w:r>
      <w:r>
        <w:rPr>
          <w:rFonts w:hint="eastAsia"/>
        </w:rPr>
        <w:t xml:space="preserve"> </w:t>
      </w:r>
      <w:r w:rsidRPr="00B4187E">
        <w:rPr>
          <w:rFonts w:hint="eastAsia"/>
          <w:szCs w:val="21"/>
        </w:rPr>
        <w:t>可回收物再生利用率计算方法</w:t>
      </w:r>
      <w:bookmarkEnd w:id="215"/>
      <w:bookmarkEnd w:id="216"/>
    </w:p>
    <w:p w14:paraId="1E1EB54F" w14:textId="77777777" w:rsidR="004263D5" w:rsidRPr="00B4187E" w:rsidRDefault="004263D5" w:rsidP="004263D5">
      <w:pPr>
        <w:pStyle w:val="afffffffffff5"/>
        <w:shd w:val="clear" w:color="auto" w:fill="FFFFFF"/>
        <w:spacing w:before="124" w:after="156" w:line="480" w:lineRule="atLeast"/>
        <w:ind w:firstLineChars="200" w:firstLine="420"/>
        <w:jc w:val="both"/>
        <w:rPr>
          <w:color w:val="333333"/>
          <w:sz w:val="21"/>
          <w:szCs w:val="21"/>
        </w:rPr>
      </w:pPr>
      <w:r w:rsidRPr="00B4187E">
        <w:rPr>
          <w:rFonts w:hint="eastAsia"/>
          <w:color w:val="333333"/>
          <w:sz w:val="21"/>
          <w:szCs w:val="21"/>
        </w:rPr>
        <w:t>可回收物再生利用率按式（</w:t>
      </w:r>
      <w:r w:rsidRPr="00B4187E">
        <w:rPr>
          <w:color w:val="333333"/>
          <w:sz w:val="21"/>
          <w:szCs w:val="21"/>
        </w:rPr>
        <w:t>A.3</w:t>
      </w:r>
      <w:r w:rsidRPr="00B4187E">
        <w:rPr>
          <w:rFonts w:hint="eastAsia"/>
          <w:color w:val="333333"/>
          <w:sz w:val="21"/>
          <w:szCs w:val="21"/>
        </w:rPr>
        <w:t>）计算：</w:t>
      </w:r>
    </w:p>
    <w:p w14:paraId="1B1E46C2" w14:textId="77777777" w:rsidR="004263D5" w:rsidRPr="00B4187E" w:rsidRDefault="007D46CC" w:rsidP="004263D5">
      <w:pPr>
        <w:pStyle w:val="afffffffffff5"/>
        <w:shd w:val="clear" w:color="auto" w:fill="FFFFFF"/>
        <w:spacing w:before="124" w:beforeAutospacing="0" w:after="156" w:afterAutospacing="0" w:line="480" w:lineRule="atLeast"/>
        <w:ind w:firstLine="480"/>
        <w:jc w:val="both"/>
        <w:rPr>
          <w:color w:val="333333"/>
          <w:sz w:val="21"/>
          <w:szCs w:val="21"/>
        </w:rPr>
      </w:pPr>
      <m:oMath>
        <m:sSub>
          <m:sSubPr>
            <m:ctrlPr>
              <w:rPr>
                <w:rFonts w:ascii="Cambria Math" w:hAnsi="Cambria Math"/>
                <w:i/>
                <w:color w:val="333333"/>
                <w:sz w:val="21"/>
                <w:szCs w:val="21"/>
              </w:rPr>
            </m:ctrlPr>
          </m:sSubPr>
          <m:e>
            <m:r>
              <w:rPr>
                <w:rFonts w:ascii="Cambria Math"/>
                <w:color w:val="333333"/>
                <w:sz w:val="21"/>
                <w:szCs w:val="21"/>
              </w:rPr>
              <m:t xml:space="preserve">                   </m:t>
            </m:r>
            <m:r>
              <w:rPr>
                <w:rFonts w:ascii="Cambria Math" w:hAnsi="Cambria Math"/>
                <w:color w:val="333333"/>
                <w:sz w:val="21"/>
                <w:szCs w:val="21"/>
              </w:rPr>
              <m:t>R</m:t>
            </m:r>
          </m:e>
          <m:sub>
            <m:r>
              <w:rPr>
                <w:rFonts w:ascii="Cambria Math" w:hAnsi="Cambria Math"/>
                <w:color w:val="333333"/>
                <w:sz w:val="21"/>
                <w:szCs w:val="21"/>
              </w:rPr>
              <m:t>r</m:t>
            </m:r>
            <m:r>
              <w:rPr>
                <w:rFonts w:ascii="Cambria Math"/>
                <w:color w:val="333333"/>
                <w:sz w:val="21"/>
                <w:szCs w:val="21"/>
              </w:rPr>
              <m:t>3</m:t>
            </m:r>
          </m:sub>
        </m:sSub>
        <m:r>
          <w:rPr>
            <w:rFonts w:ascii="Cambria Math"/>
            <w:color w:val="333333"/>
            <w:sz w:val="21"/>
            <w:szCs w:val="21"/>
          </w:rPr>
          <m:t>=</m:t>
        </m:r>
        <m:f>
          <m:fPr>
            <m:ctrlPr>
              <w:rPr>
                <w:rFonts w:ascii="Cambria Math" w:hAnsi="Cambria Math"/>
                <w:i/>
                <w:color w:val="333333"/>
                <w:sz w:val="21"/>
                <w:szCs w:val="21"/>
              </w:rPr>
            </m:ctrlPr>
          </m:fPr>
          <m:num>
            <m:nary>
              <m:naryPr>
                <m:chr m:val="∑"/>
                <m:limLoc m:val="undOvr"/>
                <m:ctrlPr>
                  <w:rPr>
                    <w:rFonts w:ascii="Cambria Math" w:hAnsi="Cambria Math"/>
                    <w:i/>
                    <w:color w:val="333333"/>
                    <w:sz w:val="21"/>
                    <w:szCs w:val="21"/>
                  </w:rPr>
                </m:ctrlPr>
              </m:naryPr>
              <m:sub>
                <m:r>
                  <w:rPr>
                    <w:rFonts w:ascii="Cambria Math" w:hAnsi="Cambria Math"/>
                    <w:color w:val="333333"/>
                    <w:sz w:val="21"/>
                    <w:szCs w:val="21"/>
                  </w:rPr>
                  <m:t>j</m:t>
                </m:r>
                <m:r>
                  <w:rPr>
                    <w:rFonts w:ascii="Cambria Math"/>
                    <w:color w:val="333333"/>
                    <w:sz w:val="21"/>
                    <w:szCs w:val="21"/>
                  </w:rPr>
                  <m:t>=1</m:t>
                </m:r>
              </m:sub>
              <m:sup>
                <m:r>
                  <w:rPr>
                    <w:rFonts w:ascii="Cambria Math" w:hAnsi="Cambria Math"/>
                    <w:color w:val="333333"/>
                    <w:sz w:val="21"/>
                    <w:szCs w:val="21"/>
                  </w:rPr>
                  <m:t>m</m:t>
                </m:r>
              </m:sup>
              <m:e>
                <m:sSub>
                  <m:sSubPr>
                    <m:ctrlPr>
                      <w:rPr>
                        <w:rFonts w:ascii="Cambria Math" w:hAnsi="Cambria Math"/>
                        <w:i/>
                        <w:color w:val="333333"/>
                        <w:sz w:val="21"/>
                        <w:szCs w:val="21"/>
                      </w:rPr>
                    </m:ctrlPr>
                  </m:sSubPr>
                  <m:e>
                    <m:r>
                      <w:rPr>
                        <w:rFonts w:ascii="Cambria Math" w:hAnsi="Cambria Math"/>
                        <w:color w:val="333333"/>
                        <w:sz w:val="21"/>
                        <w:szCs w:val="21"/>
                      </w:rPr>
                      <m:t>P</m:t>
                    </m:r>
                  </m:e>
                  <m:sub>
                    <m:r>
                      <w:rPr>
                        <w:rFonts w:ascii="Cambria Math" w:hAnsi="Cambria Math"/>
                        <w:color w:val="333333"/>
                        <w:sz w:val="21"/>
                        <w:szCs w:val="21"/>
                      </w:rPr>
                      <m:t>j</m:t>
                    </m:r>
                  </m:sub>
                </m:sSub>
              </m:e>
            </m:nary>
          </m:num>
          <m:den>
            <m:nary>
              <m:naryPr>
                <m:chr m:val="∑"/>
                <m:limLoc m:val="undOvr"/>
                <m:ctrlPr>
                  <w:rPr>
                    <w:rFonts w:ascii="Cambria Math" w:hAnsi="Cambria Math"/>
                    <w:i/>
                    <w:color w:val="333333"/>
                    <w:sz w:val="21"/>
                    <w:szCs w:val="21"/>
                  </w:rPr>
                </m:ctrlPr>
              </m:naryPr>
              <m:sub>
                <m:r>
                  <w:rPr>
                    <w:rFonts w:ascii="Cambria Math" w:hAnsi="Cambria Math"/>
                    <w:color w:val="333333"/>
                    <w:sz w:val="21"/>
                    <w:szCs w:val="21"/>
                  </w:rPr>
                  <m:t>i</m:t>
                </m:r>
                <m:r>
                  <w:rPr>
                    <w:rFonts w:ascii="Cambria Math"/>
                    <w:color w:val="333333"/>
                    <w:sz w:val="21"/>
                    <w:szCs w:val="21"/>
                  </w:rPr>
                  <m:t>=1</m:t>
                </m:r>
              </m:sub>
              <m:sup>
                <m:r>
                  <w:rPr>
                    <w:rFonts w:ascii="Cambria Math" w:hAnsi="Cambria Math"/>
                    <w:color w:val="333333"/>
                    <w:sz w:val="21"/>
                    <w:szCs w:val="21"/>
                  </w:rPr>
                  <m:t>n</m:t>
                </m:r>
              </m:sup>
              <m:e>
                <m:sSub>
                  <m:sSubPr>
                    <m:ctrlPr>
                      <w:rPr>
                        <w:rFonts w:ascii="Cambria Math" w:hAnsi="Cambria Math"/>
                        <w:i/>
                        <w:color w:val="333333"/>
                        <w:sz w:val="21"/>
                        <w:szCs w:val="21"/>
                      </w:rPr>
                    </m:ctrlPr>
                  </m:sSubPr>
                  <m:e>
                    <m:r>
                      <w:rPr>
                        <w:rFonts w:ascii="Cambria Math" w:hAnsi="Cambria Math"/>
                        <w:color w:val="333333"/>
                        <w:sz w:val="21"/>
                        <w:szCs w:val="21"/>
                      </w:rPr>
                      <m:t>R</m:t>
                    </m:r>
                  </m:e>
                  <m:sub>
                    <m:r>
                      <w:rPr>
                        <w:rFonts w:ascii="Cambria Math" w:hAnsi="Cambria Math"/>
                        <w:color w:val="333333"/>
                        <w:sz w:val="21"/>
                        <w:szCs w:val="21"/>
                      </w:rPr>
                      <m:t>i</m:t>
                    </m:r>
                  </m:sub>
                </m:sSub>
              </m:e>
            </m:nary>
          </m:den>
        </m:f>
      </m:oMath>
      <w:r w:rsidR="004263D5" w:rsidRPr="00B4187E">
        <w:rPr>
          <w:color w:val="333333"/>
          <w:sz w:val="21"/>
          <w:szCs w:val="21"/>
        </w:rPr>
        <w:t>……………………………</w:t>
      </w:r>
      <w:r w:rsidR="004263D5" w:rsidRPr="00B4187E">
        <w:rPr>
          <w:rFonts w:hint="eastAsia"/>
          <w:color w:val="333333"/>
          <w:sz w:val="21"/>
          <w:szCs w:val="21"/>
        </w:rPr>
        <w:t>（</w:t>
      </w:r>
      <w:r w:rsidR="004263D5" w:rsidRPr="00B4187E">
        <w:rPr>
          <w:color w:val="333333"/>
          <w:sz w:val="21"/>
          <w:szCs w:val="21"/>
        </w:rPr>
        <w:t>A.3</w:t>
      </w:r>
      <w:r w:rsidR="004263D5" w:rsidRPr="00B4187E">
        <w:rPr>
          <w:rFonts w:hint="eastAsia"/>
          <w:color w:val="333333"/>
          <w:sz w:val="21"/>
          <w:szCs w:val="21"/>
        </w:rPr>
        <w:t>）</w:t>
      </w:r>
    </w:p>
    <w:p w14:paraId="738D36A6" w14:textId="77777777" w:rsidR="004263D5" w:rsidRPr="00B4187E" w:rsidRDefault="004263D5" w:rsidP="003C22E9">
      <w:pPr>
        <w:pStyle w:val="afffffffffff5"/>
        <w:shd w:val="clear" w:color="auto" w:fill="FFFFFF"/>
        <w:spacing w:before="0" w:beforeAutospacing="0" w:after="0" w:afterAutospacing="0"/>
        <w:ind w:leftChars="400" w:left="840"/>
        <w:jc w:val="both"/>
        <w:rPr>
          <w:color w:val="333333"/>
          <w:sz w:val="21"/>
          <w:szCs w:val="21"/>
        </w:rPr>
      </w:pPr>
      <w:r w:rsidRPr="00B4187E">
        <w:rPr>
          <w:rFonts w:hint="eastAsia"/>
          <w:color w:val="333333"/>
          <w:sz w:val="21"/>
          <w:szCs w:val="21"/>
        </w:rPr>
        <w:t>式中：</w:t>
      </w:r>
    </w:p>
    <w:p w14:paraId="0B7664A9" w14:textId="77777777" w:rsidR="004263D5" w:rsidRPr="00B4187E" w:rsidRDefault="004263D5" w:rsidP="003C22E9">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R</w:t>
      </w:r>
      <w:r w:rsidRPr="00B4187E">
        <w:rPr>
          <w:color w:val="333333"/>
          <w:sz w:val="21"/>
          <w:szCs w:val="21"/>
          <w:vertAlign w:val="subscript"/>
        </w:rPr>
        <w:t>r3</w:t>
      </w:r>
      <w:r w:rsidRPr="00B4187E">
        <w:rPr>
          <w:rFonts w:hint="eastAsia"/>
          <w:color w:val="333333"/>
          <w:sz w:val="21"/>
          <w:szCs w:val="21"/>
        </w:rPr>
        <w:t>—可回收物再生利用率，单位为百分比（</w:t>
      </w:r>
      <w:r w:rsidRPr="00B4187E">
        <w:rPr>
          <w:color w:val="333333"/>
          <w:sz w:val="21"/>
          <w:szCs w:val="21"/>
        </w:rPr>
        <w:t>%）；</w:t>
      </w:r>
    </w:p>
    <w:p w14:paraId="58005FAA" w14:textId="77777777" w:rsidR="004263D5" w:rsidRPr="00B4187E" w:rsidRDefault="004263D5" w:rsidP="003C22E9">
      <w:pPr>
        <w:pStyle w:val="afffffffffff5"/>
        <w:shd w:val="clear" w:color="auto" w:fill="FFFFFF"/>
        <w:spacing w:before="0" w:beforeAutospacing="0" w:after="0" w:afterAutospacing="0"/>
        <w:ind w:leftChars="400" w:left="840" w:firstLineChars="200" w:firstLine="420"/>
        <w:jc w:val="both"/>
        <w:rPr>
          <w:color w:val="333333"/>
          <w:sz w:val="21"/>
          <w:szCs w:val="21"/>
        </w:rPr>
      </w:pPr>
      <w:proofErr w:type="spellStart"/>
      <w:r w:rsidRPr="00B4187E">
        <w:rPr>
          <w:color w:val="333333"/>
          <w:sz w:val="21"/>
          <w:szCs w:val="21"/>
        </w:rPr>
        <w:t>P</w:t>
      </w:r>
      <w:r w:rsidRPr="00B4187E">
        <w:rPr>
          <w:color w:val="333333"/>
          <w:sz w:val="21"/>
          <w:szCs w:val="21"/>
          <w:vertAlign w:val="subscript"/>
        </w:rPr>
        <w:t>j</w:t>
      </w:r>
      <w:proofErr w:type="spellEnd"/>
      <w:proofErr w:type="gramStart"/>
      <w:r w:rsidRPr="00B4187E">
        <w:rPr>
          <w:rFonts w:hint="eastAsia"/>
          <w:color w:val="333333"/>
          <w:sz w:val="21"/>
          <w:szCs w:val="21"/>
        </w:rPr>
        <w:t>—统计</w:t>
      </w:r>
      <w:proofErr w:type="gramEnd"/>
      <w:r w:rsidRPr="00B4187E">
        <w:rPr>
          <w:rFonts w:hint="eastAsia"/>
          <w:color w:val="333333"/>
          <w:sz w:val="21"/>
          <w:szCs w:val="21"/>
        </w:rPr>
        <w:t>期内，由可回收物处理得到的第</w:t>
      </w:r>
      <w:r w:rsidRPr="00B4187E">
        <w:rPr>
          <w:color w:val="333333"/>
          <w:sz w:val="21"/>
          <w:szCs w:val="21"/>
        </w:rPr>
        <w:t>j</w:t>
      </w:r>
      <w:r w:rsidRPr="00B4187E">
        <w:rPr>
          <w:rFonts w:hint="eastAsia"/>
          <w:color w:val="333333"/>
          <w:sz w:val="21"/>
          <w:szCs w:val="21"/>
        </w:rPr>
        <w:t>种再生资源的产出量，单位为吨（</w:t>
      </w:r>
      <w:r w:rsidRPr="00B4187E">
        <w:rPr>
          <w:color w:val="333333"/>
          <w:sz w:val="21"/>
          <w:szCs w:val="21"/>
        </w:rPr>
        <w:t>t）；</w:t>
      </w:r>
    </w:p>
    <w:p w14:paraId="2162E669" w14:textId="77777777" w:rsidR="004263D5" w:rsidRPr="00B4187E" w:rsidRDefault="004263D5" w:rsidP="003C22E9">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m—由可回收物经处理后产出的再生资源</w:t>
      </w:r>
      <w:r w:rsidRPr="00B4187E">
        <w:rPr>
          <w:rFonts w:hint="eastAsia"/>
          <w:color w:val="333333"/>
          <w:sz w:val="21"/>
          <w:szCs w:val="21"/>
        </w:rPr>
        <w:t>原料类别总数，可包括再生纸原料、再生塑料原料、再生金属、再生玻璃制品原料、再生废旧纺织物原料等；</w:t>
      </w:r>
    </w:p>
    <w:p w14:paraId="6A2E01F7" w14:textId="77777777" w:rsidR="004263D5" w:rsidRPr="00B4187E" w:rsidRDefault="004263D5" w:rsidP="003C22E9">
      <w:pPr>
        <w:pStyle w:val="afffffffffff5"/>
        <w:shd w:val="clear" w:color="auto" w:fill="FFFFFF"/>
        <w:spacing w:before="0" w:beforeAutospacing="0" w:after="0" w:afterAutospacing="0"/>
        <w:ind w:leftChars="400" w:left="840" w:firstLineChars="200" w:firstLine="420"/>
        <w:jc w:val="both"/>
        <w:rPr>
          <w:color w:val="333333"/>
          <w:sz w:val="21"/>
          <w:szCs w:val="21"/>
        </w:rPr>
      </w:pPr>
      <w:proofErr w:type="spellStart"/>
      <w:r w:rsidRPr="00B4187E">
        <w:rPr>
          <w:color w:val="333333"/>
          <w:sz w:val="21"/>
          <w:szCs w:val="21"/>
        </w:rPr>
        <w:t>R</w:t>
      </w:r>
      <w:r w:rsidRPr="00B4187E">
        <w:rPr>
          <w:color w:val="333333"/>
          <w:sz w:val="21"/>
          <w:szCs w:val="21"/>
          <w:vertAlign w:val="subscript"/>
        </w:rPr>
        <w:t>i</w:t>
      </w:r>
      <w:proofErr w:type="spellEnd"/>
      <w:proofErr w:type="gramStart"/>
      <w:r w:rsidRPr="00B4187E">
        <w:rPr>
          <w:rFonts w:hint="eastAsia"/>
          <w:color w:val="333333"/>
          <w:sz w:val="21"/>
          <w:szCs w:val="21"/>
        </w:rPr>
        <w:t>—统计</w:t>
      </w:r>
      <w:proofErr w:type="gramEnd"/>
      <w:r w:rsidRPr="00B4187E">
        <w:rPr>
          <w:rFonts w:hint="eastAsia"/>
          <w:color w:val="333333"/>
          <w:sz w:val="21"/>
          <w:szCs w:val="21"/>
        </w:rPr>
        <w:t>期内，第</w:t>
      </w:r>
      <w:proofErr w:type="spellStart"/>
      <w:r w:rsidRPr="00B4187E">
        <w:rPr>
          <w:color w:val="333333"/>
          <w:sz w:val="21"/>
          <w:szCs w:val="21"/>
        </w:rPr>
        <w:t>i</w:t>
      </w:r>
      <w:proofErr w:type="spellEnd"/>
      <w:r w:rsidRPr="00B4187E">
        <w:rPr>
          <w:rFonts w:hint="eastAsia"/>
          <w:color w:val="333333"/>
          <w:sz w:val="21"/>
          <w:szCs w:val="21"/>
        </w:rPr>
        <w:t>种可回收物的回收量，单位为吨（</w:t>
      </w:r>
      <w:r w:rsidRPr="00B4187E">
        <w:rPr>
          <w:color w:val="333333"/>
          <w:sz w:val="21"/>
          <w:szCs w:val="21"/>
        </w:rPr>
        <w:t>t）；</w:t>
      </w:r>
    </w:p>
    <w:p w14:paraId="020E46F0" w14:textId="77777777" w:rsidR="004263D5" w:rsidRPr="00B4187E" w:rsidRDefault="004263D5" w:rsidP="003C22E9">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n—回收利用的可回收物类别总数</w:t>
      </w:r>
      <w:r w:rsidR="009D36F0">
        <w:rPr>
          <w:rFonts w:hint="eastAsia"/>
          <w:color w:val="333333"/>
          <w:sz w:val="21"/>
          <w:szCs w:val="21"/>
        </w:rPr>
        <w:t>，</w:t>
      </w:r>
      <w:r w:rsidRPr="00B4187E">
        <w:rPr>
          <w:sz w:val="21"/>
          <w:szCs w:val="21"/>
        </w:rPr>
        <w:t>可包括废纸</w:t>
      </w:r>
      <w:r w:rsidRPr="00B4187E">
        <w:rPr>
          <w:rFonts w:hint="eastAsia"/>
          <w:sz w:val="21"/>
          <w:szCs w:val="21"/>
        </w:rPr>
        <w:t>类</w:t>
      </w:r>
      <w:r w:rsidRPr="00B4187E">
        <w:rPr>
          <w:sz w:val="21"/>
          <w:szCs w:val="21"/>
        </w:rPr>
        <w:t>、废塑料、废金属、废玻璃制品、</w:t>
      </w:r>
      <w:r w:rsidRPr="00B4187E">
        <w:rPr>
          <w:rFonts w:hint="eastAsia"/>
          <w:sz w:val="21"/>
          <w:szCs w:val="21"/>
          <w:shd w:val="clear" w:color="auto" w:fill="FFFFFF"/>
        </w:rPr>
        <w:t>废旧纺织品</w:t>
      </w:r>
      <w:r w:rsidRPr="00B4187E">
        <w:rPr>
          <w:rFonts w:hint="eastAsia"/>
          <w:sz w:val="21"/>
          <w:szCs w:val="21"/>
        </w:rPr>
        <w:t>等</w:t>
      </w:r>
      <w:r w:rsidRPr="00B4187E">
        <w:rPr>
          <w:rFonts w:hint="eastAsia"/>
          <w:color w:val="333333"/>
          <w:sz w:val="21"/>
          <w:szCs w:val="21"/>
        </w:rPr>
        <w:t>。</w:t>
      </w:r>
    </w:p>
    <w:p w14:paraId="78C40F5E" w14:textId="77777777" w:rsidR="00987C16" w:rsidRDefault="00987C16" w:rsidP="00987C16">
      <w:pPr>
        <w:pStyle w:val="affff8"/>
        <w:ind w:firstLineChars="95" w:firstLine="199"/>
      </w:pPr>
    </w:p>
    <w:p w14:paraId="148E9379" w14:textId="77777777" w:rsidR="00987C16" w:rsidRDefault="00987C16" w:rsidP="00987C16">
      <w:pPr>
        <w:pStyle w:val="affff8"/>
        <w:ind w:firstLineChars="95" w:firstLine="199"/>
      </w:pPr>
      <w:r>
        <w:br w:type="page"/>
      </w:r>
    </w:p>
    <w:p w14:paraId="3CBC38FD" w14:textId="77777777" w:rsidR="00987C16" w:rsidRDefault="00987C16" w:rsidP="00987C16">
      <w:pPr>
        <w:pStyle w:val="affff8"/>
        <w:ind w:firstLineChars="95" w:firstLine="199"/>
        <w:sectPr w:rsidR="00987C16" w:rsidSect="007A6E3A">
          <w:pgSz w:w="11906" w:h="16838" w:code="9"/>
          <w:pgMar w:top="2410" w:right="1134" w:bottom="1134" w:left="1134" w:header="1418" w:footer="1134" w:gutter="284"/>
          <w:cols w:space="425"/>
          <w:formProt w:val="0"/>
          <w:docGrid w:type="lines" w:linePitch="312"/>
        </w:sectPr>
      </w:pPr>
    </w:p>
    <w:p w14:paraId="1BE305F3" w14:textId="77777777" w:rsidR="003C22E9" w:rsidRDefault="003C22E9" w:rsidP="003C22E9">
      <w:pPr>
        <w:pStyle w:val="afa"/>
      </w:pPr>
    </w:p>
    <w:p w14:paraId="6F67EC0E" w14:textId="77777777" w:rsidR="003C22E9" w:rsidRDefault="003C22E9" w:rsidP="003C22E9">
      <w:pPr>
        <w:pStyle w:val="aff0"/>
      </w:pPr>
    </w:p>
    <w:p w14:paraId="6ECB9B7E" w14:textId="77777777" w:rsidR="003C22E9" w:rsidRDefault="003C22E9" w:rsidP="007A4CB2">
      <w:pPr>
        <w:pStyle w:val="aff5"/>
        <w:numPr>
          <w:ilvl w:val="0"/>
          <w:numId w:val="0"/>
        </w:numPr>
        <w:spacing w:before="78" w:after="156"/>
      </w:pPr>
      <w:bookmarkStart w:id="217" w:name="_Toc94908958"/>
      <w:bookmarkStart w:id="218" w:name="_Toc94909772"/>
      <w:r>
        <w:rPr>
          <w:rFonts w:hint="eastAsia"/>
        </w:rPr>
        <w:t>B.1 家庭厨余垃圾分出率计算方法</w:t>
      </w:r>
      <w:bookmarkEnd w:id="217"/>
      <w:bookmarkEnd w:id="218"/>
    </w:p>
    <w:p w14:paraId="141925D1" w14:textId="77777777" w:rsidR="003C22E9" w:rsidRDefault="003C22E9" w:rsidP="003C22E9">
      <w:pPr>
        <w:pStyle w:val="affff8"/>
        <w:ind w:firstLine="420"/>
      </w:pPr>
      <w:r>
        <w:rPr>
          <w:rFonts w:hint="eastAsia"/>
        </w:rPr>
        <w:t>社区生活垃圾中的家庭厨余垃圾的分出率按式（B.1）计算：</w:t>
      </w:r>
    </w:p>
    <w:p w14:paraId="23CC774D" w14:textId="77777777" w:rsidR="003C22E9" w:rsidRPr="00B4187E" w:rsidRDefault="003C22E9" w:rsidP="003C22E9">
      <w:pPr>
        <w:pStyle w:val="afffffffffff5"/>
        <w:shd w:val="clear" w:color="auto" w:fill="FFFFFF"/>
        <w:spacing w:before="124" w:beforeAutospacing="0" w:after="156" w:afterAutospacing="0" w:line="480" w:lineRule="atLeast"/>
        <w:ind w:firstLine="480"/>
        <w:jc w:val="both"/>
        <w:rPr>
          <w:color w:val="333333"/>
          <w:sz w:val="21"/>
          <w:szCs w:val="21"/>
        </w:rPr>
      </w:pPr>
      <m:oMath>
        <m:r>
          <w:rPr>
            <w:rFonts w:ascii="Cambria Math" w:cs="Cambria Math"/>
            <w:color w:val="333333"/>
            <w:sz w:val="21"/>
            <w:szCs w:val="21"/>
          </w:rPr>
          <m:t xml:space="preserve">                            </m:t>
        </m:r>
        <m:sSub>
          <m:sSubPr>
            <m:ctrlPr>
              <w:rPr>
                <w:rFonts w:ascii="Cambria Math" w:hAnsi="Cambria Math" w:cs="Cambria Math"/>
                <w:i/>
                <w:color w:val="333333"/>
                <w:sz w:val="21"/>
                <w:szCs w:val="21"/>
              </w:rPr>
            </m:ctrlPr>
          </m:sSubPr>
          <m:e>
            <m:r>
              <w:rPr>
                <w:rFonts w:ascii="Cambria Math" w:hAnsi="Cambria Math" w:cs="Cambria Math"/>
                <w:color w:val="333333"/>
                <w:sz w:val="21"/>
                <w:szCs w:val="21"/>
              </w:rPr>
              <m:t>R</m:t>
            </m:r>
          </m:e>
          <m:sub>
            <m:r>
              <w:rPr>
                <w:rFonts w:ascii="Cambria Math" w:hAnsi="Cambria Math" w:cs="Cambria Math"/>
                <w:color w:val="333333"/>
                <w:sz w:val="21"/>
                <w:szCs w:val="21"/>
              </w:rPr>
              <m:t>f</m:t>
            </m:r>
            <m:r>
              <w:rPr>
                <w:rFonts w:ascii="Cambria Math" w:cs="Cambria Math"/>
                <w:color w:val="333333"/>
                <w:sz w:val="21"/>
                <w:szCs w:val="21"/>
              </w:rPr>
              <m:t>1</m:t>
            </m:r>
          </m:sub>
        </m:sSub>
        <m:r>
          <m:rPr>
            <m:sty m:val="p"/>
          </m:rPr>
          <w:rPr>
            <w:rFonts w:ascii="Cambria Math" w:cs="Cambria Math"/>
            <w:color w:val="333333"/>
            <w:sz w:val="21"/>
            <w:szCs w:val="21"/>
          </w:rPr>
          <m:t>=</m:t>
        </m:r>
        <m:f>
          <m:fPr>
            <m:ctrlPr>
              <w:rPr>
                <w:rFonts w:ascii="Cambria Math" w:hAnsi="Cambria Math" w:cs="Cambria Math"/>
                <w:color w:val="333333"/>
                <w:sz w:val="21"/>
                <w:szCs w:val="21"/>
              </w:rPr>
            </m:ctrlPr>
          </m:fPr>
          <m:num>
            <m:sSub>
              <m:sSubPr>
                <m:ctrlPr>
                  <w:rPr>
                    <w:rFonts w:ascii="Cambria Math" w:hAnsi="Cambria Math" w:cs="Cambria Math"/>
                    <w:i/>
                    <w:color w:val="333333"/>
                    <w:sz w:val="21"/>
                    <w:szCs w:val="21"/>
                  </w:rPr>
                </m:ctrlPr>
              </m:sSubPr>
              <m:e>
                <m:r>
                  <w:rPr>
                    <w:rFonts w:ascii="Cambria Math" w:hAnsi="Cambria Math" w:cs="Cambria Math"/>
                    <w:color w:val="333333"/>
                    <w:sz w:val="21"/>
                    <w:szCs w:val="21"/>
                  </w:rPr>
                  <m:t>Q</m:t>
                </m:r>
              </m:e>
              <m:sub>
                <m:r>
                  <w:rPr>
                    <w:rFonts w:ascii="Cambria Math" w:cs="Cambria Math"/>
                    <w:color w:val="333333"/>
                    <w:sz w:val="21"/>
                    <w:szCs w:val="21"/>
                  </w:rPr>
                  <m:t>1</m:t>
                </m:r>
              </m:sub>
            </m:sSub>
          </m:num>
          <m:den>
            <m:r>
              <w:rPr>
                <w:rFonts w:ascii="Cambria Math" w:hAnsi="Cambria Math" w:cs="Cambria Math"/>
                <w:color w:val="333333"/>
                <w:sz w:val="21"/>
                <w:szCs w:val="21"/>
              </w:rPr>
              <m:t>M</m:t>
            </m:r>
            <m:r>
              <w:rPr>
                <w:rFonts w:ascii="Cambria Math" w:cs="Cambria Math"/>
                <w:color w:val="333333"/>
                <w:sz w:val="21"/>
                <w:szCs w:val="21"/>
              </w:rPr>
              <m:t>1</m:t>
            </m:r>
          </m:den>
        </m:f>
      </m:oMath>
      <w:r w:rsidRPr="00B4187E">
        <w:rPr>
          <w:color w:val="333333"/>
          <w:sz w:val="21"/>
          <w:szCs w:val="21"/>
        </w:rPr>
        <w:t>……………………………</w:t>
      </w:r>
      <w:r w:rsidRPr="00B4187E">
        <w:rPr>
          <w:rFonts w:hint="eastAsia"/>
          <w:color w:val="333333"/>
          <w:sz w:val="21"/>
          <w:szCs w:val="21"/>
        </w:rPr>
        <w:t>（</w:t>
      </w:r>
      <w:r w:rsidRPr="00B4187E">
        <w:rPr>
          <w:color w:val="333333"/>
          <w:sz w:val="21"/>
          <w:szCs w:val="21"/>
        </w:rPr>
        <w:t>B.1）</w:t>
      </w:r>
    </w:p>
    <w:p w14:paraId="76099D89" w14:textId="77777777" w:rsidR="003C22E9" w:rsidRDefault="003C22E9" w:rsidP="003C22E9">
      <w:pPr>
        <w:pStyle w:val="affff8"/>
        <w:ind w:leftChars="400" w:left="840" w:firstLineChars="0" w:firstLine="0"/>
      </w:pPr>
      <w:r>
        <w:rPr>
          <w:rFonts w:hint="eastAsia"/>
        </w:rPr>
        <w:t>式中：</w:t>
      </w:r>
    </w:p>
    <w:p w14:paraId="69ED856E" w14:textId="77777777" w:rsidR="003C22E9" w:rsidRDefault="003C22E9" w:rsidP="003C22E9">
      <w:pPr>
        <w:pStyle w:val="affff8"/>
        <w:ind w:leftChars="400" w:left="840" w:firstLine="420"/>
      </w:pPr>
      <w:r>
        <w:rPr>
          <w:rFonts w:hint="eastAsia"/>
        </w:rPr>
        <w:t>R</w:t>
      </w:r>
      <w:r w:rsidRPr="00987C16">
        <w:rPr>
          <w:rFonts w:hint="eastAsia"/>
          <w:vertAlign w:val="subscript"/>
        </w:rPr>
        <w:t>f1</w:t>
      </w:r>
      <w:r>
        <w:rPr>
          <w:rFonts w:hint="eastAsia"/>
        </w:rPr>
        <w:t>—社区生活垃圾中家庭厨余垃圾分出率，单位为百分比（%）；</w:t>
      </w:r>
    </w:p>
    <w:p w14:paraId="5824C61E" w14:textId="77777777" w:rsidR="003C22E9" w:rsidRDefault="003C22E9" w:rsidP="003C22E9">
      <w:pPr>
        <w:pStyle w:val="affff8"/>
        <w:ind w:leftChars="400" w:left="840" w:firstLine="420"/>
      </w:pPr>
      <w:r>
        <w:rPr>
          <w:rFonts w:hint="eastAsia"/>
        </w:rPr>
        <w:t>Q</w:t>
      </w:r>
      <w:r w:rsidRPr="00987C16">
        <w:rPr>
          <w:rFonts w:hint="eastAsia"/>
          <w:vertAlign w:val="subscript"/>
        </w:rPr>
        <w:t>1</w:t>
      </w:r>
      <w:r>
        <w:rPr>
          <w:rFonts w:hint="eastAsia"/>
        </w:rPr>
        <w:t>—统计期内，符合8.1规定的家庭厨余垃圾分出及回收量，单位为吨（t）；</w:t>
      </w:r>
    </w:p>
    <w:p w14:paraId="15D16217" w14:textId="77777777" w:rsidR="003C22E9" w:rsidRPr="003C22E9" w:rsidRDefault="003C22E9" w:rsidP="003C22E9">
      <w:pPr>
        <w:pStyle w:val="affff8"/>
        <w:ind w:leftChars="400" w:left="840" w:firstLine="420"/>
      </w:pPr>
      <w:r>
        <w:rPr>
          <w:rFonts w:hint="eastAsia"/>
        </w:rPr>
        <w:t>M</w:t>
      </w:r>
      <w:r w:rsidRPr="00987C16">
        <w:rPr>
          <w:rFonts w:hint="eastAsia"/>
          <w:vertAlign w:val="subscript"/>
        </w:rPr>
        <w:t>1</w:t>
      </w:r>
      <w:r>
        <w:rPr>
          <w:rFonts w:hint="eastAsia"/>
        </w:rPr>
        <w:t>—统计期内生活垃圾产生量，单位为吨（t），生活垃圾产生量按CJ/T 106统计。</w:t>
      </w:r>
    </w:p>
    <w:p w14:paraId="1CACC321" w14:textId="77777777" w:rsidR="003C22E9" w:rsidRDefault="003C22E9" w:rsidP="003C22E9">
      <w:pPr>
        <w:pStyle w:val="affff8"/>
        <w:ind w:leftChars="400" w:left="840" w:firstLine="420"/>
      </w:pPr>
    </w:p>
    <w:p w14:paraId="2AC69A5D" w14:textId="77777777" w:rsidR="003C22E9" w:rsidRPr="004263D5" w:rsidRDefault="00987C16" w:rsidP="00987C16">
      <w:pPr>
        <w:pStyle w:val="affff8"/>
        <w:ind w:firstLine="420"/>
      </w:pPr>
      <w:r>
        <w:br w:type="page"/>
      </w:r>
    </w:p>
    <w:p w14:paraId="0CCE35CA" w14:textId="77777777" w:rsidR="006671F5" w:rsidRDefault="006671F5" w:rsidP="006671F5">
      <w:pPr>
        <w:pStyle w:val="aff5"/>
        <w:spacing w:before="78" w:after="156"/>
      </w:pPr>
      <w:bookmarkStart w:id="219" w:name="_Toc94908959"/>
      <w:bookmarkStart w:id="220" w:name="_Toc94909773"/>
      <w:bookmarkStart w:id="221" w:name="_Toc94293875"/>
      <w:bookmarkStart w:id="222" w:name="_Toc94295479"/>
      <w:bookmarkStart w:id="223" w:name="_Toc94296181"/>
      <w:r>
        <w:lastRenderedPageBreak/>
        <w:br/>
      </w:r>
      <w:bookmarkStart w:id="224" w:name="_Toc94908957"/>
      <w:bookmarkStart w:id="225" w:name="_Toc94909771"/>
      <w:r>
        <w:rPr>
          <w:rFonts w:hint="eastAsia"/>
        </w:rPr>
        <w:t>（规范性）</w:t>
      </w:r>
      <w:bookmarkEnd w:id="224"/>
      <w:bookmarkEnd w:id="225"/>
    </w:p>
    <w:p w14:paraId="201C9F4E" w14:textId="77777777" w:rsidR="00DA634C" w:rsidRDefault="00DA634C" w:rsidP="00DA634C">
      <w:pPr>
        <w:pStyle w:val="aff5"/>
        <w:numPr>
          <w:ilvl w:val="0"/>
          <w:numId w:val="0"/>
        </w:numPr>
        <w:spacing w:before="78" w:after="156"/>
      </w:pPr>
      <w:r>
        <w:rPr>
          <w:rFonts w:hint="eastAsia"/>
        </w:rPr>
        <w:t>B.</w:t>
      </w:r>
      <w:r>
        <w:t>2</w:t>
      </w:r>
      <w:r>
        <w:rPr>
          <w:rFonts w:hint="eastAsia"/>
        </w:rPr>
        <w:t xml:space="preserve"> </w:t>
      </w:r>
      <w:r w:rsidRPr="00DA634C">
        <w:rPr>
          <w:rFonts w:hint="eastAsia"/>
        </w:rPr>
        <w:t>家庭厨余垃圾资源化利用率计算方法</w:t>
      </w:r>
      <w:bookmarkEnd w:id="219"/>
      <w:bookmarkEnd w:id="220"/>
    </w:p>
    <w:bookmarkEnd w:id="221"/>
    <w:bookmarkEnd w:id="222"/>
    <w:bookmarkEnd w:id="223"/>
    <w:p w14:paraId="05182BB0" w14:textId="77777777" w:rsidR="00987C16" w:rsidRPr="00B4187E" w:rsidRDefault="00987C16" w:rsidP="00987C16">
      <w:pPr>
        <w:pStyle w:val="afffffffffff5"/>
        <w:shd w:val="clear" w:color="auto" w:fill="FFFFFF"/>
        <w:spacing w:before="124" w:beforeAutospacing="0" w:after="156" w:afterAutospacing="0" w:line="480" w:lineRule="atLeast"/>
        <w:ind w:firstLine="480"/>
        <w:jc w:val="both"/>
        <w:rPr>
          <w:color w:val="333333"/>
          <w:sz w:val="21"/>
          <w:szCs w:val="21"/>
        </w:rPr>
      </w:pPr>
      <w:r w:rsidRPr="00B4187E">
        <w:rPr>
          <w:rFonts w:hint="eastAsia"/>
          <w:color w:val="333333"/>
          <w:sz w:val="21"/>
          <w:szCs w:val="21"/>
        </w:rPr>
        <w:t>家庭</w:t>
      </w:r>
      <w:proofErr w:type="gramStart"/>
      <w:r w:rsidRPr="00B4187E">
        <w:rPr>
          <w:rFonts w:hint="eastAsia"/>
          <w:color w:val="333333"/>
          <w:sz w:val="21"/>
          <w:szCs w:val="21"/>
        </w:rPr>
        <w:t>厨余垃圾</w:t>
      </w:r>
      <w:proofErr w:type="gramEnd"/>
      <w:r w:rsidRPr="00B4187E">
        <w:rPr>
          <w:rFonts w:hint="eastAsia"/>
          <w:color w:val="333333"/>
          <w:sz w:val="21"/>
          <w:szCs w:val="21"/>
        </w:rPr>
        <w:t>资源化利用率按式（</w:t>
      </w:r>
      <w:r w:rsidRPr="00B4187E">
        <w:rPr>
          <w:color w:val="333333"/>
          <w:sz w:val="21"/>
          <w:szCs w:val="21"/>
        </w:rPr>
        <w:t>B.2</w:t>
      </w:r>
      <w:r w:rsidRPr="00B4187E">
        <w:rPr>
          <w:rFonts w:hint="eastAsia"/>
          <w:color w:val="333333"/>
          <w:sz w:val="21"/>
          <w:szCs w:val="21"/>
        </w:rPr>
        <w:t>）计算：</w:t>
      </w:r>
    </w:p>
    <w:p w14:paraId="0B50A2D5" w14:textId="77777777" w:rsidR="00987C16" w:rsidRPr="00B4187E" w:rsidRDefault="00987C16" w:rsidP="00987C16">
      <w:pPr>
        <w:pStyle w:val="afffffffffff5"/>
        <w:shd w:val="clear" w:color="auto" w:fill="FFFFFF"/>
        <w:spacing w:before="124" w:beforeAutospacing="0" w:after="156" w:afterAutospacing="0" w:line="480" w:lineRule="atLeast"/>
        <w:ind w:firstLine="480"/>
        <w:jc w:val="both"/>
        <w:rPr>
          <w:color w:val="333333"/>
          <w:sz w:val="21"/>
          <w:szCs w:val="21"/>
        </w:rPr>
      </w:pPr>
      <m:oMath>
        <m:r>
          <w:rPr>
            <w:rFonts w:ascii="Cambria Math" w:cs="Cambria Math"/>
            <w:color w:val="333333"/>
            <w:sz w:val="21"/>
            <w:szCs w:val="21"/>
          </w:rPr>
          <m:t xml:space="preserve">                            </m:t>
        </m:r>
        <m:sSub>
          <m:sSubPr>
            <m:ctrlPr>
              <w:rPr>
                <w:rFonts w:ascii="Cambria Math" w:hAnsi="Cambria Math" w:cs="Cambria Math"/>
                <w:i/>
                <w:color w:val="333333"/>
                <w:sz w:val="21"/>
                <w:szCs w:val="21"/>
              </w:rPr>
            </m:ctrlPr>
          </m:sSubPr>
          <m:e>
            <m:r>
              <w:rPr>
                <w:rFonts w:ascii="Cambria Math" w:hAnsi="Cambria Math" w:cs="Cambria Math"/>
                <w:color w:val="333333"/>
                <w:sz w:val="21"/>
                <w:szCs w:val="21"/>
              </w:rPr>
              <m:t>R</m:t>
            </m:r>
          </m:e>
          <m:sub>
            <m:r>
              <w:rPr>
                <w:rFonts w:ascii="Cambria Math" w:hAnsi="Cambria Math" w:cs="Cambria Math"/>
                <w:color w:val="333333"/>
                <w:sz w:val="21"/>
                <w:szCs w:val="21"/>
              </w:rPr>
              <m:t>f</m:t>
            </m:r>
            <m:r>
              <w:rPr>
                <w:rFonts w:ascii="Cambria Math" w:cs="Cambria Math"/>
                <w:color w:val="333333"/>
                <w:sz w:val="21"/>
                <w:szCs w:val="21"/>
              </w:rPr>
              <m:t>2</m:t>
            </m:r>
          </m:sub>
        </m:sSub>
        <m:r>
          <m:rPr>
            <m:sty m:val="p"/>
          </m:rPr>
          <w:rPr>
            <w:rFonts w:ascii="Cambria Math" w:cs="Cambria Math"/>
            <w:color w:val="333333"/>
            <w:sz w:val="21"/>
            <w:szCs w:val="21"/>
          </w:rPr>
          <m:t>=0.9x</m:t>
        </m:r>
        <m:f>
          <m:fPr>
            <m:ctrlPr>
              <w:rPr>
                <w:rFonts w:ascii="Cambria Math" w:hAnsi="Cambria Math"/>
                <w:color w:val="333333"/>
                <w:sz w:val="21"/>
                <w:szCs w:val="21"/>
              </w:rPr>
            </m:ctrlPr>
          </m:fPr>
          <m:num>
            <m:sSub>
              <m:sSubPr>
                <m:ctrlPr>
                  <w:rPr>
                    <w:rFonts w:ascii="Cambria Math" w:hAnsi="Cambria Math"/>
                    <w:i/>
                    <w:color w:val="333333"/>
                    <w:sz w:val="21"/>
                    <w:szCs w:val="21"/>
                  </w:rPr>
                </m:ctrlPr>
              </m:sSubPr>
              <m:e>
                <m:r>
                  <w:rPr>
                    <w:rFonts w:ascii="Cambria Math" w:hAnsi="Cambria Math"/>
                    <w:color w:val="333333"/>
                    <w:sz w:val="21"/>
                    <w:szCs w:val="21"/>
                  </w:rPr>
                  <m:t>Q</m:t>
                </m:r>
              </m:e>
              <m:sub>
                <m:r>
                  <w:rPr>
                    <w:rFonts w:ascii="Cambria Math" w:hAnsi="Cambria Math"/>
                    <w:color w:val="333333"/>
                    <w:sz w:val="21"/>
                    <w:szCs w:val="21"/>
                  </w:rPr>
                  <m:t>d</m:t>
                </m:r>
              </m:sub>
            </m:sSub>
            <m:r>
              <w:rPr>
                <w:rFonts w:ascii="Cambria Math"/>
                <w:color w:val="333333"/>
                <w:sz w:val="21"/>
                <w:szCs w:val="21"/>
              </w:rPr>
              <m:t>+</m:t>
            </m:r>
            <m:r>
              <m:rPr>
                <m:sty m:val="p"/>
              </m:rPr>
              <w:rPr>
                <w:rFonts w:ascii="Cambria Math"/>
                <w:color w:val="333333"/>
                <w:sz w:val="21"/>
                <w:szCs w:val="21"/>
              </w:rPr>
              <m:t>Q</m:t>
            </m:r>
            <m:r>
              <m:rPr>
                <m:sty m:val="p"/>
              </m:rPr>
              <w:rPr>
                <w:rFonts w:ascii="Cambria Math"/>
                <w:color w:val="333333"/>
                <w:sz w:val="21"/>
                <w:szCs w:val="21"/>
                <w:vertAlign w:val="subscript"/>
              </w:rPr>
              <m:t>c</m:t>
            </m:r>
          </m:num>
          <m:den>
            <m:r>
              <w:rPr>
                <w:rFonts w:ascii="Cambria Math" w:hAnsi="Cambria Math"/>
                <w:color w:val="333333"/>
                <w:sz w:val="21"/>
                <w:szCs w:val="21"/>
              </w:rPr>
              <m:t>M</m:t>
            </m:r>
            <m:r>
              <w:rPr>
                <w:rFonts w:ascii="Cambria Math"/>
                <w:color w:val="333333"/>
                <w:sz w:val="21"/>
                <w:szCs w:val="21"/>
              </w:rPr>
              <m:t>+</m:t>
            </m:r>
            <m:sSub>
              <m:sSubPr>
                <m:ctrlPr>
                  <w:rPr>
                    <w:rFonts w:ascii="Cambria Math" w:hAnsi="Cambria Math"/>
                    <w:i/>
                    <w:color w:val="333333"/>
                    <w:sz w:val="21"/>
                    <w:szCs w:val="21"/>
                  </w:rPr>
                </m:ctrlPr>
              </m:sSubPr>
              <m:e>
                <m:r>
                  <w:rPr>
                    <w:rFonts w:ascii="Cambria Math" w:hAnsi="Cambria Math"/>
                    <w:color w:val="333333"/>
                    <w:sz w:val="21"/>
                    <w:szCs w:val="21"/>
                  </w:rPr>
                  <m:t>Q</m:t>
                </m:r>
              </m:e>
              <m:sub>
                <m:r>
                  <w:rPr>
                    <w:rFonts w:ascii="Cambria Math" w:hAnsi="Cambria Math"/>
                    <w:color w:val="333333"/>
                    <w:sz w:val="21"/>
                    <w:szCs w:val="21"/>
                  </w:rPr>
                  <m:t>d</m:t>
                </m:r>
              </m:sub>
            </m:sSub>
          </m:den>
        </m:f>
      </m:oMath>
      <w:r w:rsidRPr="00B4187E">
        <w:rPr>
          <w:color w:val="333333"/>
          <w:sz w:val="21"/>
          <w:szCs w:val="21"/>
        </w:rPr>
        <w:t>……………………………</w:t>
      </w:r>
      <w:r w:rsidRPr="00B4187E">
        <w:rPr>
          <w:rFonts w:hint="eastAsia"/>
          <w:color w:val="333333"/>
          <w:sz w:val="21"/>
          <w:szCs w:val="21"/>
        </w:rPr>
        <w:t>（</w:t>
      </w:r>
      <w:r w:rsidRPr="00B4187E">
        <w:rPr>
          <w:color w:val="333333"/>
          <w:sz w:val="21"/>
          <w:szCs w:val="21"/>
        </w:rPr>
        <w:t>B.2</w:t>
      </w:r>
      <w:r w:rsidRPr="00B4187E">
        <w:rPr>
          <w:rFonts w:hint="eastAsia"/>
          <w:color w:val="333333"/>
          <w:sz w:val="21"/>
          <w:szCs w:val="21"/>
        </w:rPr>
        <w:t>）</w:t>
      </w:r>
    </w:p>
    <w:p w14:paraId="2F837915" w14:textId="77777777" w:rsidR="00987C16" w:rsidRPr="00B4187E" w:rsidRDefault="00987C16" w:rsidP="00987C16">
      <w:pPr>
        <w:pStyle w:val="afffffffffff5"/>
        <w:shd w:val="clear" w:color="auto" w:fill="FFFFFF"/>
        <w:spacing w:before="0" w:beforeAutospacing="0" w:after="0" w:afterAutospacing="0"/>
        <w:ind w:leftChars="400" w:left="840"/>
        <w:jc w:val="both"/>
        <w:rPr>
          <w:color w:val="333333"/>
          <w:sz w:val="21"/>
          <w:szCs w:val="21"/>
        </w:rPr>
      </w:pPr>
      <w:r w:rsidRPr="00B4187E">
        <w:rPr>
          <w:rFonts w:hint="eastAsia"/>
          <w:color w:val="333333"/>
          <w:sz w:val="21"/>
          <w:szCs w:val="21"/>
        </w:rPr>
        <w:t>式中：</w:t>
      </w:r>
    </w:p>
    <w:p w14:paraId="61C8DAD7" w14:textId="77777777" w:rsidR="00987C16" w:rsidRPr="00B4187E" w:rsidRDefault="00987C16" w:rsidP="00987C16">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R</w:t>
      </w:r>
      <w:r w:rsidRPr="00B4187E">
        <w:rPr>
          <w:color w:val="333333"/>
          <w:sz w:val="21"/>
          <w:szCs w:val="21"/>
          <w:vertAlign w:val="subscript"/>
        </w:rPr>
        <w:t>f2</w:t>
      </w:r>
      <w:proofErr w:type="gramStart"/>
      <w:r w:rsidRPr="00B4187E">
        <w:rPr>
          <w:rFonts w:hint="eastAsia"/>
          <w:color w:val="333333"/>
          <w:sz w:val="21"/>
          <w:szCs w:val="21"/>
        </w:rPr>
        <w:t>—家庭厨余垃圾</w:t>
      </w:r>
      <w:proofErr w:type="gramEnd"/>
      <w:r w:rsidRPr="00B4187E">
        <w:rPr>
          <w:rFonts w:hint="eastAsia"/>
          <w:color w:val="333333"/>
          <w:sz w:val="21"/>
          <w:szCs w:val="21"/>
        </w:rPr>
        <w:t>资源化利用率，单位为百分比（</w:t>
      </w:r>
      <w:r w:rsidRPr="00B4187E">
        <w:rPr>
          <w:color w:val="333333"/>
          <w:sz w:val="21"/>
          <w:szCs w:val="21"/>
        </w:rPr>
        <w:t>%）；</w:t>
      </w:r>
    </w:p>
    <w:p w14:paraId="71805D7E" w14:textId="77777777" w:rsidR="00987C16" w:rsidRPr="00B4187E" w:rsidRDefault="00987C16" w:rsidP="00987C16">
      <w:pPr>
        <w:pStyle w:val="afffffffffff5"/>
        <w:shd w:val="clear" w:color="auto" w:fill="FFFFFF"/>
        <w:spacing w:before="0" w:beforeAutospacing="0" w:after="0" w:afterAutospacing="0"/>
        <w:ind w:leftChars="400" w:left="840" w:firstLineChars="200" w:firstLine="420"/>
        <w:jc w:val="both"/>
        <w:rPr>
          <w:color w:val="333333"/>
          <w:sz w:val="21"/>
          <w:szCs w:val="21"/>
        </w:rPr>
      </w:pPr>
      <w:proofErr w:type="spellStart"/>
      <w:r w:rsidRPr="00B4187E">
        <w:rPr>
          <w:color w:val="333333"/>
          <w:sz w:val="21"/>
          <w:szCs w:val="21"/>
        </w:rPr>
        <w:t>Q</w:t>
      </w:r>
      <w:r w:rsidRPr="00B4187E">
        <w:rPr>
          <w:color w:val="333333"/>
          <w:sz w:val="21"/>
          <w:szCs w:val="21"/>
          <w:vertAlign w:val="subscript"/>
        </w:rPr>
        <w:t>d</w:t>
      </w:r>
      <w:proofErr w:type="spellEnd"/>
      <w:proofErr w:type="gramStart"/>
      <w:r w:rsidRPr="00B4187E">
        <w:rPr>
          <w:rFonts w:hint="eastAsia"/>
          <w:color w:val="333333"/>
          <w:sz w:val="21"/>
          <w:szCs w:val="21"/>
        </w:rPr>
        <w:t>—统计</w:t>
      </w:r>
      <w:proofErr w:type="gramEnd"/>
      <w:r w:rsidRPr="00B4187E">
        <w:rPr>
          <w:rFonts w:hint="eastAsia"/>
          <w:color w:val="333333"/>
          <w:sz w:val="21"/>
          <w:szCs w:val="21"/>
        </w:rPr>
        <w:t>期内，家庭</w:t>
      </w:r>
      <w:proofErr w:type="gramStart"/>
      <w:r w:rsidRPr="00B4187E">
        <w:rPr>
          <w:rFonts w:hint="eastAsia"/>
          <w:color w:val="333333"/>
          <w:sz w:val="21"/>
          <w:szCs w:val="21"/>
        </w:rPr>
        <w:t>厨余垃圾</w:t>
      </w:r>
      <w:proofErr w:type="gramEnd"/>
      <w:r w:rsidRPr="00B4187E">
        <w:rPr>
          <w:rFonts w:hint="eastAsia"/>
          <w:color w:val="333333"/>
          <w:sz w:val="21"/>
          <w:szCs w:val="21"/>
        </w:rPr>
        <w:t>垃圾分散处理量，单位为吨（</w:t>
      </w:r>
      <w:r w:rsidRPr="00B4187E">
        <w:rPr>
          <w:color w:val="333333"/>
          <w:sz w:val="21"/>
          <w:szCs w:val="21"/>
        </w:rPr>
        <w:t>t）；</w:t>
      </w:r>
    </w:p>
    <w:p w14:paraId="648FA07C" w14:textId="77777777" w:rsidR="00987C16" w:rsidRPr="00B4187E" w:rsidRDefault="00987C16" w:rsidP="00987C16">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Q</w:t>
      </w:r>
      <w:r w:rsidRPr="00B4187E">
        <w:rPr>
          <w:color w:val="333333"/>
          <w:sz w:val="21"/>
          <w:szCs w:val="21"/>
          <w:vertAlign w:val="subscript"/>
        </w:rPr>
        <w:t>c</w:t>
      </w:r>
      <w:proofErr w:type="gramStart"/>
      <w:r w:rsidRPr="00B4187E">
        <w:rPr>
          <w:rFonts w:hint="eastAsia"/>
          <w:color w:val="333333"/>
          <w:sz w:val="21"/>
          <w:szCs w:val="21"/>
        </w:rPr>
        <w:t>—统计</w:t>
      </w:r>
      <w:proofErr w:type="gramEnd"/>
      <w:r w:rsidRPr="00B4187E">
        <w:rPr>
          <w:rFonts w:hint="eastAsia"/>
          <w:color w:val="333333"/>
          <w:sz w:val="21"/>
          <w:szCs w:val="21"/>
        </w:rPr>
        <w:t>期内，家庭厨余</w:t>
      </w:r>
      <w:proofErr w:type="gramStart"/>
      <w:r w:rsidRPr="00B4187E">
        <w:rPr>
          <w:rFonts w:hint="eastAsia"/>
          <w:color w:val="333333"/>
          <w:sz w:val="21"/>
          <w:szCs w:val="21"/>
        </w:rPr>
        <w:t>垃圾垃圾</w:t>
      </w:r>
      <w:proofErr w:type="gramEnd"/>
      <w:r w:rsidRPr="00B4187E">
        <w:rPr>
          <w:rFonts w:hint="eastAsia"/>
          <w:color w:val="333333"/>
          <w:sz w:val="21"/>
          <w:szCs w:val="21"/>
        </w:rPr>
        <w:t>集中处理量，单位为吨（</w:t>
      </w:r>
      <w:r w:rsidRPr="00B4187E">
        <w:rPr>
          <w:color w:val="333333"/>
          <w:sz w:val="21"/>
          <w:szCs w:val="21"/>
        </w:rPr>
        <w:t>t）；</w:t>
      </w:r>
    </w:p>
    <w:p w14:paraId="750C9CAB" w14:textId="77777777" w:rsidR="00987C16" w:rsidRPr="00B4187E" w:rsidRDefault="00987C16" w:rsidP="00987C16">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M</w:t>
      </w:r>
      <w:proofErr w:type="gramStart"/>
      <w:r w:rsidRPr="00B4187E">
        <w:rPr>
          <w:rFonts w:hint="eastAsia"/>
          <w:color w:val="333333"/>
          <w:sz w:val="21"/>
          <w:szCs w:val="21"/>
        </w:rPr>
        <w:t>—统计</w:t>
      </w:r>
      <w:proofErr w:type="gramEnd"/>
      <w:r w:rsidRPr="00B4187E">
        <w:rPr>
          <w:rFonts w:hint="eastAsia"/>
          <w:color w:val="333333"/>
          <w:sz w:val="21"/>
          <w:szCs w:val="21"/>
        </w:rPr>
        <w:t>期内生活垃圾清运量，单位为吨（</w:t>
      </w:r>
      <w:r w:rsidRPr="00B4187E">
        <w:rPr>
          <w:color w:val="333333"/>
          <w:sz w:val="21"/>
          <w:szCs w:val="21"/>
        </w:rPr>
        <w:t>t），可按CJ/T 106</w:t>
      </w:r>
      <w:r w:rsidRPr="00B4187E">
        <w:rPr>
          <w:rFonts w:hint="eastAsia"/>
          <w:color w:val="333333"/>
          <w:sz w:val="21"/>
          <w:szCs w:val="21"/>
        </w:rPr>
        <w:t>统计；</w:t>
      </w:r>
    </w:p>
    <w:p w14:paraId="7FE35456" w14:textId="77777777" w:rsidR="00987C16" w:rsidRPr="00B4187E" w:rsidRDefault="00987C16" w:rsidP="00987C16">
      <w:pPr>
        <w:pStyle w:val="afffffffffff5"/>
        <w:shd w:val="clear" w:color="auto" w:fill="FFFFFF"/>
        <w:spacing w:before="0" w:beforeAutospacing="0" w:after="0" w:afterAutospacing="0"/>
        <w:ind w:leftChars="400" w:left="840" w:firstLineChars="200" w:firstLine="420"/>
        <w:jc w:val="both"/>
        <w:rPr>
          <w:color w:val="333333"/>
          <w:sz w:val="21"/>
          <w:szCs w:val="21"/>
        </w:rPr>
      </w:pPr>
      <w:r w:rsidRPr="00B4187E">
        <w:rPr>
          <w:color w:val="333333"/>
          <w:sz w:val="21"/>
          <w:szCs w:val="21"/>
        </w:rPr>
        <w:t>0.9</w:t>
      </w:r>
      <w:r w:rsidRPr="00B4187E">
        <w:rPr>
          <w:rFonts w:hint="eastAsia"/>
          <w:color w:val="333333"/>
          <w:sz w:val="21"/>
          <w:szCs w:val="21"/>
        </w:rPr>
        <w:t>—资源化利用率折算系数。</w:t>
      </w:r>
    </w:p>
    <w:p w14:paraId="4F277023" w14:textId="77777777" w:rsidR="00987C16" w:rsidRPr="00987C16" w:rsidRDefault="00987C16" w:rsidP="00987C16"/>
    <w:bookmarkEnd w:id="208"/>
    <w:p w14:paraId="3705C329" w14:textId="77777777" w:rsidR="004263D5" w:rsidRPr="004263D5" w:rsidRDefault="004263D5" w:rsidP="00987C16">
      <w:pPr>
        <w:pStyle w:val="affff8"/>
        <w:ind w:firstLine="420"/>
      </w:pPr>
    </w:p>
    <w:sectPr w:rsidR="004263D5" w:rsidRPr="004263D5" w:rsidSect="007A6E3A">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C6B2F" w14:textId="77777777" w:rsidR="006A473C" w:rsidRDefault="006A473C" w:rsidP="00D86DB7">
      <w:r>
        <w:separator/>
      </w:r>
    </w:p>
    <w:p w14:paraId="6F28E328" w14:textId="77777777" w:rsidR="006A473C" w:rsidRDefault="006A473C"/>
    <w:p w14:paraId="0E9F63C1" w14:textId="77777777" w:rsidR="006A473C" w:rsidRDefault="006A473C"/>
  </w:endnote>
  <w:endnote w:type="continuationSeparator" w:id="0">
    <w:p w14:paraId="2C376399" w14:textId="77777777" w:rsidR="006A473C" w:rsidRDefault="006A473C" w:rsidP="00D86DB7">
      <w:r>
        <w:continuationSeparator/>
      </w:r>
    </w:p>
    <w:p w14:paraId="63F4A17F" w14:textId="77777777" w:rsidR="006A473C" w:rsidRDefault="006A473C"/>
    <w:p w14:paraId="3AE478D4" w14:textId="77777777" w:rsidR="006A473C" w:rsidRDefault="006A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27BE" w14:textId="77777777" w:rsidR="007D46CC" w:rsidRDefault="007D46CC">
    <w:pPr>
      <w:pStyle w:val="afffc"/>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E99E" w14:textId="77777777" w:rsidR="007D46CC" w:rsidRPr="00324EDD" w:rsidRDefault="007D46CC" w:rsidP="00CD50A1">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61B7" w14:textId="77777777" w:rsidR="007D46CC" w:rsidRDefault="007D46CC" w:rsidP="00D63276">
    <w:pPr>
      <w:pStyle w:val="affff5"/>
    </w:pPr>
    <w:r>
      <w:fldChar w:fldCharType="begin"/>
    </w:r>
    <w:r>
      <w:instrText>PAGE   \* MERGEFORMAT</w:instrText>
    </w:r>
    <w:r>
      <w:fldChar w:fldCharType="separate"/>
    </w:r>
    <w:r w:rsidR="00563482" w:rsidRPr="00563482">
      <w:rPr>
        <w:noProof/>
        <w:lang w:val="zh-CN"/>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DD55B" w14:textId="77777777" w:rsidR="006A473C" w:rsidRDefault="006A473C" w:rsidP="00D86DB7">
      <w:r>
        <w:separator/>
      </w:r>
    </w:p>
  </w:footnote>
  <w:footnote w:type="continuationSeparator" w:id="0">
    <w:p w14:paraId="1B559633" w14:textId="77777777" w:rsidR="006A473C" w:rsidRDefault="006A473C" w:rsidP="00D86DB7">
      <w:r>
        <w:continuationSeparator/>
      </w:r>
    </w:p>
    <w:p w14:paraId="3D6FE55D" w14:textId="77777777" w:rsidR="006A473C" w:rsidRDefault="006A473C"/>
    <w:p w14:paraId="08BEFB87" w14:textId="77777777" w:rsidR="006A473C" w:rsidRDefault="006A47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F62E5" w14:textId="77777777" w:rsidR="007D46CC" w:rsidRPr="00E70388" w:rsidRDefault="007D46CC" w:rsidP="00617387">
    <w:pPr>
      <w:pStyle w:val="afffb"/>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F348D" w14:textId="77777777" w:rsidR="007D46CC" w:rsidRPr="00324EDD" w:rsidRDefault="007D46CC" w:rsidP="00E846C8">
    <w:pPr>
      <w:pStyle w:val="afffb"/>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6F30" w14:textId="77777777" w:rsidR="007D46CC" w:rsidRDefault="007D46CC" w:rsidP="00714F58">
    <w:pPr>
      <w:pStyle w:val="afffb"/>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GB/T XXXXX—XXXX</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A2C4" w14:textId="13DEAD8D" w:rsidR="007D46CC" w:rsidRPr="00D84FA1" w:rsidRDefault="007D46CC" w:rsidP="007C19E8">
    <w:pPr>
      <w:pStyle w:val="affffd"/>
      <w:spacing w:after="0"/>
    </w:pPr>
    <w:r>
      <w:fldChar w:fldCharType="begin"/>
    </w:r>
    <w:r>
      <w:instrText xml:space="preserve"> STYLEREF  标准文件_文件编号  \* MERGEFORMAT </w:instrText>
    </w:r>
    <w:r>
      <w:fldChar w:fldCharType="separate"/>
    </w:r>
    <w:r w:rsidR="00563482">
      <w:t>GB/T 25175</w:t>
    </w:r>
    <w:r w:rsidR="00563482">
      <w:t>—</w:t>
    </w:r>
    <w:r w:rsidR="00563482">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1135"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284"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num" w:pos="4067"/>
        </w:tabs>
        <w:ind w:left="3685" w:hanging="1418"/>
      </w:pPr>
      <w:rPr>
        <w:rFonts w:hint="eastAsia"/>
      </w:rPr>
    </w:lvl>
    <w:lvl w:ilvl="8">
      <w:start w:val="1"/>
      <w:numFmt w:val="decimal"/>
      <w:lvlText w:val="%1.%2.%3.%4.%5.%6.%7.%8.%9"/>
      <w:lvlJc w:val="left"/>
      <w:pPr>
        <w:tabs>
          <w:tab w:val="num" w:pos="4493"/>
        </w:tabs>
        <w:ind w:left="4393" w:hanging="1700"/>
      </w:pPr>
      <w:rPr>
        <w:rFonts w:hint="eastAsia"/>
      </w:rPr>
    </w:lvl>
  </w:abstractNum>
  <w:abstractNum w:abstractNumId="11">
    <w:nsid w:val="2C5917C3"/>
    <w:multiLevelType w:val="multilevel"/>
    <w:tmpl w:val="439C2298"/>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9384440"/>
    <w:lvl w:ilvl="0">
      <w:start w:val="1"/>
      <w:numFmt w:val="lowerLetter"/>
      <w:pStyle w:val="af7"/>
      <w:lvlText w:val="%1)"/>
      <w:lvlJc w:val="left"/>
      <w:pPr>
        <w:tabs>
          <w:tab w:val="num" w:pos="852"/>
        </w:tabs>
        <w:ind w:left="852" w:hanging="426"/>
      </w:pPr>
      <w:rPr>
        <w:rFonts w:ascii="宋体" w:eastAsia="宋体" w:hAnsi="Times New Roman" w:hint="eastAsia"/>
        <w:sz w:val="21"/>
      </w:rPr>
    </w:lvl>
    <w:lvl w:ilvl="1">
      <w:start w:val="1"/>
      <w:numFmt w:val="decimal"/>
      <w:pStyle w:val="af8"/>
      <w:lvlText w:val="%2)"/>
      <w:lvlJc w:val="left"/>
      <w:pPr>
        <w:tabs>
          <w:tab w:val="num" w:pos="1277"/>
        </w:tabs>
        <w:ind w:left="1277" w:hanging="425"/>
      </w:pPr>
      <w:rPr>
        <w:rFonts w:ascii="宋体" w:eastAsia="宋体" w:hAnsi="Times New Roman" w:hint="eastAsia"/>
        <w:sz w:val="21"/>
      </w:rPr>
    </w:lvl>
    <w:lvl w:ilvl="2">
      <w:start w:val="1"/>
      <w:numFmt w:val="decimal"/>
      <w:pStyle w:val="af9"/>
      <w:lvlText w:val="(%3)"/>
      <w:lvlJc w:val="left"/>
      <w:pPr>
        <w:ind w:left="1702" w:hanging="425"/>
      </w:pPr>
      <w:rPr>
        <w:rFonts w:ascii="宋体" w:eastAsia="宋体" w:hAnsi="Times New Roman" w:hint="eastAsia"/>
        <w:sz w:val="21"/>
      </w:rPr>
    </w:lvl>
    <w:lvl w:ilvl="3">
      <w:start w:val="1"/>
      <w:numFmt w:val="decimal"/>
      <w:lvlText w:val="%4."/>
      <w:lvlJc w:val="left"/>
      <w:pPr>
        <w:tabs>
          <w:tab w:val="num" w:pos="2101"/>
        </w:tabs>
        <w:ind w:left="2100" w:hanging="419"/>
      </w:pPr>
      <w:rPr>
        <w:rFonts w:hint="eastAsia"/>
      </w:rPr>
    </w:lvl>
    <w:lvl w:ilvl="4">
      <w:start w:val="1"/>
      <w:numFmt w:val="lowerLetter"/>
      <w:lvlText w:val="%5)"/>
      <w:lvlJc w:val="left"/>
      <w:pPr>
        <w:tabs>
          <w:tab w:val="num" w:pos="2521"/>
        </w:tabs>
        <w:ind w:left="2520" w:hanging="419"/>
      </w:pPr>
      <w:rPr>
        <w:rFonts w:hint="eastAsia"/>
      </w:rPr>
    </w:lvl>
    <w:lvl w:ilvl="5">
      <w:start w:val="1"/>
      <w:numFmt w:val="lowerRoman"/>
      <w:lvlText w:val="%6."/>
      <w:lvlJc w:val="right"/>
      <w:pPr>
        <w:tabs>
          <w:tab w:val="num" w:pos="2941"/>
        </w:tabs>
        <w:ind w:left="2940" w:hanging="419"/>
      </w:pPr>
      <w:rPr>
        <w:rFonts w:hint="eastAsia"/>
      </w:rPr>
    </w:lvl>
    <w:lvl w:ilvl="6">
      <w:start w:val="1"/>
      <w:numFmt w:val="decimal"/>
      <w:lvlText w:val="%7."/>
      <w:lvlJc w:val="left"/>
      <w:pPr>
        <w:tabs>
          <w:tab w:val="num" w:pos="3361"/>
        </w:tabs>
        <w:ind w:left="3360" w:hanging="419"/>
      </w:pPr>
      <w:rPr>
        <w:rFonts w:hint="eastAsia"/>
      </w:rPr>
    </w:lvl>
    <w:lvl w:ilvl="7">
      <w:start w:val="1"/>
      <w:numFmt w:val="lowerLetter"/>
      <w:lvlText w:val="%8)"/>
      <w:lvlJc w:val="left"/>
      <w:pPr>
        <w:tabs>
          <w:tab w:val="num" w:pos="3781"/>
        </w:tabs>
        <w:ind w:left="3780" w:hanging="419"/>
      </w:pPr>
      <w:rPr>
        <w:rFonts w:hint="eastAsia"/>
      </w:rPr>
    </w:lvl>
    <w:lvl w:ilvl="8">
      <w:start w:val="1"/>
      <w:numFmt w:val="lowerRoman"/>
      <w:lvlText w:val="%9."/>
      <w:lvlJc w:val="right"/>
      <w:pPr>
        <w:tabs>
          <w:tab w:val="num" w:pos="4201"/>
        </w:tabs>
        <w:ind w:left="4200" w:hanging="419"/>
      </w:pPr>
      <w:rPr>
        <w:rFonts w:hint="eastAsia"/>
      </w:rPr>
    </w:lvl>
  </w:abstractNum>
  <w:abstractNum w:abstractNumId="14">
    <w:nsid w:val="48802D1C"/>
    <w:multiLevelType w:val="multilevel"/>
    <w:tmpl w:val="A762E208"/>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D44879C8"/>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4863046"/>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8E9217A8"/>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A9F832E0"/>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E9BA3494"/>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048016DE"/>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F5E62372"/>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1B2E04E"/>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2B6C5B98"/>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77E86B10"/>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81169576"/>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F3A22F6C"/>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31ACFC82"/>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92A665E8"/>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8"/>
  </w:num>
  <w:num w:numId="3">
    <w:abstractNumId w:val="5"/>
  </w:num>
  <w:num w:numId="4">
    <w:abstractNumId w:val="8"/>
  </w:num>
  <w:num w:numId="5">
    <w:abstractNumId w:val="24"/>
  </w:num>
  <w:num w:numId="6">
    <w:abstractNumId w:val="9"/>
  </w:num>
  <w:num w:numId="7">
    <w:abstractNumId w:val="17"/>
  </w:num>
  <w:num w:numId="8">
    <w:abstractNumId w:val="7"/>
  </w:num>
  <w:num w:numId="9">
    <w:abstractNumId w:val="20"/>
  </w:num>
  <w:num w:numId="10">
    <w:abstractNumId w:val="22"/>
  </w:num>
  <w:num w:numId="11">
    <w:abstractNumId w:val="18"/>
  </w:num>
  <w:num w:numId="12">
    <w:abstractNumId w:val="30"/>
  </w:num>
  <w:num w:numId="13">
    <w:abstractNumId w:val="16"/>
  </w:num>
  <w:num w:numId="14">
    <w:abstractNumId w:val="31"/>
  </w:num>
  <w:num w:numId="15">
    <w:abstractNumId w:val="1"/>
  </w:num>
  <w:num w:numId="16">
    <w:abstractNumId w:val="21"/>
  </w:num>
  <w:num w:numId="17">
    <w:abstractNumId w:val="6"/>
  </w:num>
  <w:num w:numId="18">
    <w:abstractNumId w:val="14"/>
  </w:num>
  <w:num w:numId="19">
    <w:abstractNumId w:val="26"/>
  </w:num>
  <w:num w:numId="20">
    <w:abstractNumId w:val="27"/>
  </w:num>
  <w:num w:numId="21">
    <w:abstractNumId w:val="12"/>
  </w:num>
  <w:num w:numId="22">
    <w:abstractNumId w:val="13"/>
  </w:num>
  <w:num w:numId="23">
    <w:abstractNumId w:val="29"/>
  </w:num>
  <w:num w:numId="24">
    <w:abstractNumId w:val="2"/>
  </w:num>
  <w:num w:numId="25">
    <w:abstractNumId w:val="4"/>
  </w:num>
  <w:num w:numId="26">
    <w:abstractNumId w:val="15"/>
  </w:num>
  <w:num w:numId="27">
    <w:abstractNumId w:val="25"/>
  </w:num>
  <w:num w:numId="28">
    <w:abstractNumId w:val="11"/>
  </w:num>
  <w:num w:numId="29">
    <w:abstractNumId w:val="23"/>
  </w:num>
  <w:num w:numId="30">
    <w:abstractNumId w:val="19"/>
  </w:num>
  <w:num w:numId="31">
    <w:abstractNumId w:val="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SortMethod w:val="0000"/>
  <w:documentProtection w:edit="forms" w:enforcement="1"/>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9302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43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5E2"/>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1AA3"/>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39DA"/>
    <w:rsid w:val="000E4C9E"/>
    <w:rsid w:val="000E6639"/>
    <w:rsid w:val="000E6FD7"/>
    <w:rsid w:val="000F06E1"/>
    <w:rsid w:val="000F0E3C"/>
    <w:rsid w:val="000F19D5"/>
    <w:rsid w:val="000F2E41"/>
    <w:rsid w:val="000F37A5"/>
    <w:rsid w:val="000F4AEA"/>
    <w:rsid w:val="000F6501"/>
    <w:rsid w:val="000F67E9"/>
    <w:rsid w:val="00100BD7"/>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9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122"/>
    <w:rsid w:val="00170804"/>
    <w:rsid w:val="001708E9"/>
    <w:rsid w:val="0017340B"/>
    <w:rsid w:val="00173FB1"/>
    <w:rsid w:val="00176DFD"/>
    <w:rsid w:val="001852C9"/>
    <w:rsid w:val="00190087"/>
    <w:rsid w:val="0019137A"/>
    <w:rsid w:val="001913C4"/>
    <w:rsid w:val="0019348F"/>
    <w:rsid w:val="00193A07"/>
    <w:rsid w:val="00194BD0"/>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A3D"/>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1F7C6B"/>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2870"/>
    <w:rsid w:val="00243540"/>
    <w:rsid w:val="0024497B"/>
    <w:rsid w:val="0024515B"/>
    <w:rsid w:val="00246021"/>
    <w:rsid w:val="0024666E"/>
    <w:rsid w:val="00247F52"/>
    <w:rsid w:val="00250B25"/>
    <w:rsid w:val="00250BBE"/>
    <w:rsid w:val="0025194F"/>
    <w:rsid w:val="00254780"/>
    <w:rsid w:val="0026148A"/>
    <w:rsid w:val="00262696"/>
    <w:rsid w:val="002643C3"/>
    <w:rsid w:val="00264A0C"/>
    <w:rsid w:val="00267A57"/>
    <w:rsid w:val="00267EF4"/>
    <w:rsid w:val="00270CB8"/>
    <w:rsid w:val="00272B08"/>
    <w:rsid w:val="002769EC"/>
    <w:rsid w:val="00281BB8"/>
    <w:rsid w:val="00281E9E"/>
    <w:rsid w:val="00285170"/>
    <w:rsid w:val="00285361"/>
    <w:rsid w:val="00290027"/>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0C53"/>
    <w:rsid w:val="002C1B28"/>
    <w:rsid w:val="002C3F07"/>
    <w:rsid w:val="002C5278"/>
    <w:rsid w:val="002C615A"/>
    <w:rsid w:val="002C752C"/>
    <w:rsid w:val="002C7EBB"/>
    <w:rsid w:val="002D06C1"/>
    <w:rsid w:val="002D1C3E"/>
    <w:rsid w:val="002D42B5"/>
    <w:rsid w:val="002D4F1A"/>
    <w:rsid w:val="002D6EC6"/>
    <w:rsid w:val="002D79AC"/>
    <w:rsid w:val="002E039D"/>
    <w:rsid w:val="002E20CA"/>
    <w:rsid w:val="002E2255"/>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32FB"/>
    <w:rsid w:val="00324EDD"/>
    <w:rsid w:val="00336C64"/>
    <w:rsid w:val="00337162"/>
    <w:rsid w:val="0034194F"/>
    <w:rsid w:val="0034347B"/>
    <w:rsid w:val="003440ED"/>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56B9"/>
    <w:rsid w:val="003B09AD"/>
    <w:rsid w:val="003B1F18"/>
    <w:rsid w:val="003B5BF0"/>
    <w:rsid w:val="003B60BF"/>
    <w:rsid w:val="003B6BE3"/>
    <w:rsid w:val="003C010C"/>
    <w:rsid w:val="003C0A6C"/>
    <w:rsid w:val="003C22E9"/>
    <w:rsid w:val="003C5A43"/>
    <w:rsid w:val="003C5DE7"/>
    <w:rsid w:val="003D0519"/>
    <w:rsid w:val="003D0FF6"/>
    <w:rsid w:val="003D262C"/>
    <w:rsid w:val="003D6D61"/>
    <w:rsid w:val="003E091D"/>
    <w:rsid w:val="003E1C53"/>
    <w:rsid w:val="003E2A69"/>
    <w:rsid w:val="003E2D49"/>
    <w:rsid w:val="003E2FD4"/>
    <w:rsid w:val="003E49F6"/>
    <w:rsid w:val="003E5A20"/>
    <w:rsid w:val="003F0841"/>
    <w:rsid w:val="003F23D3"/>
    <w:rsid w:val="003F3F08"/>
    <w:rsid w:val="003F49F1"/>
    <w:rsid w:val="003F6272"/>
    <w:rsid w:val="00400E72"/>
    <w:rsid w:val="00401400"/>
    <w:rsid w:val="00404869"/>
    <w:rsid w:val="00405884"/>
    <w:rsid w:val="00407D39"/>
    <w:rsid w:val="0041477A"/>
    <w:rsid w:val="004167A3"/>
    <w:rsid w:val="004263D5"/>
    <w:rsid w:val="00432DAA"/>
    <w:rsid w:val="00434305"/>
    <w:rsid w:val="004347D3"/>
    <w:rsid w:val="00435DF7"/>
    <w:rsid w:val="0044083F"/>
    <w:rsid w:val="00441AE7"/>
    <w:rsid w:val="00445574"/>
    <w:rsid w:val="004467FB"/>
    <w:rsid w:val="00452D6B"/>
    <w:rsid w:val="00454484"/>
    <w:rsid w:val="0045517B"/>
    <w:rsid w:val="00462A1D"/>
    <w:rsid w:val="00463B77"/>
    <w:rsid w:val="00463C7B"/>
    <w:rsid w:val="004644A6"/>
    <w:rsid w:val="004659BD"/>
    <w:rsid w:val="00470775"/>
    <w:rsid w:val="00470B9C"/>
    <w:rsid w:val="004746B1"/>
    <w:rsid w:val="00475631"/>
    <w:rsid w:val="0047583F"/>
    <w:rsid w:val="00484936"/>
    <w:rsid w:val="00485C89"/>
    <w:rsid w:val="00486BE3"/>
    <w:rsid w:val="004905E4"/>
    <w:rsid w:val="00490A89"/>
    <w:rsid w:val="00490AB4"/>
    <w:rsid w:val="004917CA"/>
    <w:rsid w:val="00492F02"/>
    <w:rsid w:val="00493028"/>
    <w:rsid w:val="004939AE"/>
    <w:rsid w:val="004A12DF"/>
    <w:rsid w:val="004A1BA8"/>
    <w:rsid w:val="004A4B57"/>
    <w:rsid w:val="004A63FA"/>
    <w:rsid w:val="004B22F1"/>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AF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4CD6"/>
    <w:rsid w:val="005354EA"/>
    <w:rsid w:val="00535EC4"/>
    <w:rsid w:val="00535ED9"/>
    <w:rsid w:val="0053692B"/>
    <w:rsid w:val="00541853"/>
    <w:rsid w:val="00543BDA"/>
    <w:rsid w:val="005441CC"/>
    <w:rsid w:val="00545A6D"/>
    <w:rsid w:val="005479DA"/>
    <w:rsid w:val="00547BCC"/>
    <w:rsid w:val="0055013B"/>
    <w:rsid w:val="00551F6F"/>
    <w:rsid w:val="00555044"/>
    <w:rsid w:val="005565D5"/>
    <w:rsid w:val="00561475"/>
    <w:rsid w:val="00563482"/>
    <w:rsid w:val="0056487B"/>
    <w:rsid w:val="00564FB9"/>
    <w:rsid w:val="00573D9E"/>
    <w:rsid w:val="005801E3"/>
    <w:rsid w:val="00581802"/>
    <w:rsid w:val="005836A8"/>
    <w:rsid w:val="00584262"/>
    <w:rsid w:val="00586630"/>
    <w:rsid w:val="00587ADD"/>
    <w:rsid w:val="00596160"/>
    <w:rsid w:val="005966E2"/>
    <w:rsid w:val="00597007"/>
    <w:rsid w:val="005A0966"/>
    <w:rsid w:val="005A0D5F"/>
    <w:rsid w:val="005A11B7"/>
    <w:rsid w:val="005A260B"/>
    <w:rsid w:val="005A4A1B"/>
    <w:rsid w:val="005A7830"/>
    <w:rsid w:val="005A7A5C"/>
    <w:rsid w:val="005A7FCE"/>
    <w:rsid w:val="005B0F3F"/>
    <w:rsid w:val="005B1BDA"/>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6FF"/>
    <w:rsid w:val="005E2335"/>
    <w:rsid w:val="005E34CA"/>
    <w:rsid w:val="005E3C18"/>
    <w:rsid w:val="005E69B2"/>
    <w:rsid w:val="005E7881"/>
    <w:rsid w:val="005E78E0"/>
    <w:rsid w:val="005F0D9C"/>
    <w:rsid w:val="005F284E"/>
    <w:rsid w:val="006002B2"/>
    <w:rsid w:val="006015CE"/>
    <w:rsid w:val="00604784"/>
    <w:rsid w:val="00605B34"/>
    <w:rsid w:val="00606419"/>
    <w:rsid w:val="00607D29"/>
    <w:rsid w:val="00612952"/>
    <w:rsid w:val="00612E42"/>
    <w:rsid w:val="00614CC1"/>
    <w:rsid w:val="00615A9D"/>
    <w:rsid w:val="006162BE"/>
    <w:rsid w:val="00616BBB"/>
    <w:rsid w:val="00617387"/>
    <w:rsid w:val="006246DF"/>
    <w:rsid w:val="006252D8"/>
    <w:rsid w:val="006259BC"/>
    <w:rsid w:val="0062636B"/>
    <w:rsid w:val="00626922"/>
    <w:rsid w:val="00632182"/>
    <w:rsid w:val="00632AE0"/>
    <w:rsid w:val="00633C17"/>
    <w:rsid w:val="00636E3E"/>
    <w:rsid w:val="006379F7"/>
    <w:rsid w:val="00637E4D"/>
    <w:rsid w:val="00640620"/>
    <w:rsid w:val="00641A1F"/>
    <w:rsid w:val="00645904"/>
    <w:rsid w:val="0065040B"/>
    <w:rsid w:val="00651ACB"/>
    <w:rsid w:val="00651C47"/>
    <w:rsid w:val="00652AB2"/>
    <w:rsid w:val="00654372"/>
    <w:rsid w:val="00654EC0"/>
    <w:rsid w:val="0065525B"/>
    <w:rsid w:val="00655D4F"/>
    <w:rsid w:val="006640E5"/>
    <w:rsid w:val="006646F1"/>
    <w:rsid w:val="00664929"/>
    <w:rsid w:val="00664F62"/>
    <w:rsid w:val="006655E1"/>
    <w:rsid w:val="006671F5"/>
    <w:rsid w:val="00672060"/>
    <w:rsid w:val="00672BFD"/>
    <w:rsid w:val="006770F4"/>
    <w:rsid w:val="00677A84"/>
    <w:rsid w:val="0068026D"/>
    <w:rsid w:val="00680A27"/>
    <w:rsid w:val="006816A4"/>
    <w:rsid w:val="006819B8"/>
    <w:rsid w:val="00682563"/>
    <w:rsid w:val="006840A6"/>
    <w:rsid w:val="006850CD"/>
    <w:rsid w:val="00685AAB"/>
    <w:rsid w:val="0069690C"/>
    <w:rsid w:val="00696E36"/>
    <w:rsid w:val="006A07AA"/>
    <w:rsid w:val="006A25E5"/>
    <w:rsid w:val="006A2B46"/>
    <w:rsid w:val="006A336D"/>
    <w:rsid w:val="006A37B9"/>
    <w:rsid w:val="006A473C"/>
    <w:rsid w:val="006B2672"/>
    <w:rsid w:val="006B54BF"/>
    <w:rsid w:val="006B5F44"/>
    <w:rsid w:val="006B5F90"/>
    <w:rsid w:val="006B62E4"/>
    <w:rsid w:val="006B6CC6"/>
    <w:rsid w:val="006C0F32"/>
    <w:rsid w:val="006C1BBA"/>
    <w:rsid w:val="006C2079"/>
    <w:rsid w:val="006C5A62"/>
    <w:rsid w:val="006C5D68"/>
    <w:rsid w:val="006C6976"/>
    <w:rsid w:val="006C6DD0"/>
    <w:rsid w:val="006D04EA"/>
    <w:rsid w:val="006D16C4"/>
    <w:rsid w:val="006D3E96"/>
    <w:rsid w:val="006D4515"/>
    <w:rsid w:val="006D4BB1"/>
    <w:rsid w:val="006D6593"/>
    <w:rsid w:val="006E145C"/>
    <w:rsid w:val="006E6FF1"/>
    <w:rsid w:val="006F03A8"/>
    <w:rsid w:val="006F2ACA"/>
    <w:rsid w:val="006F2ADC"/>
    <w:rsid w:val="006F2BFE"/>
    <w:rsid w:val="006F31E9"/>
    <w:rsid w:val="006F6284"/>
    <w:rsid w:val="007002C5"/>
    <w:rsid w:val="00704387"/>
    <w:rsid w:val="00707669"/>
    <w:rsid w:val="00711426"/>
    <w:rsid w:val="00711CBA"/>
    <w:rsid w:val="00711FB5"/>
    <w:rsid w:val="00712A01"/>
    <w:rsid w:val="00713919"/>
    <w:rsid w:val="00714F58"/>
    <w:rsid w:val="00722FBF"/>
    <w:rsid w:val="00722FC2"/>
    <w:rsid w:val="00725949"/>
    <w:rsid w:val="00727FA2"/>
    <w:rsid w:val="007322D9"/>
    <w:rsid w:val="00732BC0"/>
    <w:rsid w:val="00734B8D"/>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7EA"/>
    <w:rsid w:val="00765C43"/>
    <w:rsid w:val="00765EFB"/>
    <w:rsid w:val="007671CA"/>
    <w:rsid w:val="00767C61"/>
    <w:rsid w:val="0077008A"/>
    <w:rsid w:val="0077208C"/>
    <w:rsid w:val="00773C1F"/>
    <w:rsid w:val="00774DA4"/>
    <w:rsid w:val="00776599"/>
    <w:rsid w:val="007772B4"/>
    <w:rsid w:val="0078114B"/>
    <w:rsid w:val="00781DD2"/>
    <w:rsid w:val="00783ECF"/>
    <w:rsid w:val="0078413A"/>
    <w:rsid w:val="00785607"/>
    <w:rsid w:val="00790CA3"/>
    <w:rsid w:val="007959E8"/>
    <w:rsid w:val="00795E9C"/>
    <w:rsid w:val="007A0521"/>
    <w:rsid w:val="007A061E"/>
    <w:rsid w:val="007A2E12"/>
    <w:rsid w:val="007A3475"/>
    <w:rsid w:val="007A41C8"/>
    <w:rsid w:val="007A4AF5"/>
    <w:rsid w:val="007A4CB2"/>
    <w:rsid w:val="007A54CE"/>
    <w:rsid w:val="007A6E3A"/>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46CC"/>
    <w:rsid w:val="007D6518"/>
    <w:rsid w:val="007D76BD"/>
    <w:rsid w:val="007E0BF1"/>
    <w:rsid w:val="007E1214"/>
    <w:rsid w:val="007E7F96"/>
    <w:rsid w:val="007F0ED8"/>
    <w:rsid w:val="007F0F63"/>
    <w:rsid w:val="007F75CE"/>
    <w:rsid w:val="008013A4"/>
    <w:rsid w:val="008027CE"/>
    <w:rsid w:val="00802F42"/>
    <w:rsid w:val="00804383"/>
    <w:rsid w:val="008047BD"/>
    <w:rsid w:val="00804BB7"/>
    <w:rsid w:val="00804DDB"/>
    <w:rsid w:val="00806D89"/>
    <w:rsid w:val="00810257"/>
    <w:rsid w:val="008104F5"/>
    <w:rsid w:val="00811072"/>
    <w:rsid w:val="00811369"/>
    <w:rsid w:val="00814E50"/>
    <w:rsid w:val="00815419"/>
    <w:rsid w:val="008163C8"/>
    <w:rsid w:val="00817325"/>
    <w:rsid w:val="00820517"/>
    <w:rsid w:val="008209E6"/>
    <w:rsid w:val="00823303"/>
    <w:rsid w:val="008233B2"/>
    <w:rsid w:val="00823A9F"/>
    <w:rsid w:val="00823C85"/>
    <w:rsid w:val="00825138"/>
    <w:rsid w:val="008269DD"/>
    <w:rsid w:val="00827908"/>
    <w:rsid w:val="00830621"/>
    <w:rsid w:val="0083348C"/>
    <w:rsid w:val="008373D3"/>
    <w:rsid w:val="00840617"/>
    <w:rsid w:val="00842A47"/>
    <w:rsid w:val="00843C13"/>
    <w:rsid w:val="008454F8"/>
    <w:rsid w:val="008470AE"/>
    <w:rsid w:val="00851342"/>
    <w:rsid w:val="0085173A"/>
    <w:rsid w:val="00854A30"/>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54"/>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B4B"/>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40E"/>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87C16"/>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42F7"/>
    <w:rsid w:val="009A5429"/>
    <w:rsid w:val="009A72AD"/>
    <w:rsid w:val="009B09E0"/>
    <w:rsid w:val="009B0BC5"/>
    <w:rsid w:val="009B1247"/>
    <w:rsid w:val="009B6029"/>
    <w:rsid w:val="009B6971"/>
    <w:rsid w:val="009C27F1"/>
    <w:rsid w:val="009C3152"/>
    <w:rsid w:val="009C4CFA"/>
    <w:rsid w:val="009C5070"/>
    <w:rsid w:val="009D112C"/>
    <w:rsid w:val="009D36F0"/>
    <w:rsid w:val="009D47FA"/>
    <w:rsid w:val="009D50D2"/>
    <w:rsid w:val="009D5612"/>
    <w:rsid w:val="009D6BCA"/>
    <w:rsid w:val="009E0F62"/>
    <w:rsid w:val="009E4A58"/>
    <w:rsid w:val="009E5A2D"/>
    <w:rsid w:val="009E5AB2"/>
    <w:rsid w:val="009E6219"/>
    <w:rsid w:val="009F03B3"/>
    <w:rsid w:val="00A01757"/>
    <w:rsid w:val="00A028C0"/>
    <w:rsid w:val="00A02BAE"/>
    <w:rsid w:val="00A06A6B"/>
    <w:rsid w:val="00A07E47"/>
    <w:rsid w:val="00A10EF0"/>
    <w:rsid w:val="00A129D0"/>
    <w:rsid w:val="00A12C33"/>
    <w:rsid w:val="00A138BA"/>
    <w:rsid w:val="00A14637"/>
    <w:rsid w:val="00A14C8E"/>
    <w:rsid w:val="00A153D9"/>
    <w:rsid w:val="00A15F09"/>
    <w:rsid w:val="00A169B6"/>
    <w:rsid w:val="00A20502"/>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2AB"/>
    <w:rsid w:val="00A648CD"/>
    <w:rsid w:val="00A6537A"/>
    <w:rsid w:val="00A67866"/>
    <w:rsid w:val="00A70B07"/>
    <w:rsid w:val="00A723F8"/>
    <w:rsid w:val="00A77CCB"/>
    <w:rsid w:val="00A83D8D"/>
    <w:rsid w:val="00A8446B"/>
    <w:rsid w:val="00A8473F"/>
    <w:rsid w:val="00A862D6"/>
    <w:rsid w:val="00A8715E"/>
    <w:rsid w:val="00A9295B"/>
    <w:rsid w:val="00A93B09"/>
    <w:rsid w:val="00A94D7D"/>
    <w:rsid w:val="00A952D7"/>
    <w:rsid w:val="00A95595"/>
    <w:rsid w:val="00A963F7"/>
    <w:rsid w:val="00A96AD8"/>
    <w:rsid w:val="00AA052C"/>
    <w:rsid w:val="00AA1E45"/>
    <w:rsid w:val="00AA2A24"/>
    <w:rsid w:val="00AA4286"/>
    <w:rsid w:val="00AA456B"/>
    <w:rsid w:val="00AA57F5"/>
    <w:rsid w:val="00AA672E"/>
    <w:rsid w:val="00AA6EC9"/>
    <w:rsid w:val="00AB3DD0"/>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3D81"/>
    <w:rsid w:val="00AF065B"/>
    <w:rsid w:val="00AF0C18"/>
    <w:rsid w:val="00AF47C5"/>
    <w:rsid w:val="00AF5398"/>
    <w:rsid w:val="00B049AF"/>
    <w:rsid w:val="00B07242"/>
    <w:rsid w:val="00B10534"/>
    <w:rsid w:val="00B113DB"/>
    <w:rsid w:val="00B11D8A"/>
    <w:rsid w:val="00B12981"/>
    <w:rsid w:val="00B136F7"/>
    <w:rsid w:val="00B147DD"/>
    <w:rsid w:val="00B156FD"/>
    <w:rsid w:val="00B21F61"/>
    <w:rsid w:val="00B23045"/>
    <w:rsid w:val="00B261F1"/>
    <w:rsid w:val="00B265BC"/>
    <w:rsid w:val="00B31FB1"/>
    <w:rsid w:val="00B33952"/>
    <w:rsid w:val="00B33C5E"/>
    <w:rsid w:val="00B340D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3AC5"/>
    <w:rsid w:val="00BB5F8F"/>
    <w:rsid w:val="00BB657A"/>
    <w:rsid w:val="00BB73F0"/>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4C3F"/>
    <w:rsid w:val="00C056B3"/>
    <w:rsid w:val="00C103E5"/>
    <w:rsid w:val="00C13319"/>
    <w:rsid w:val="00C13EE9"/>
    <w:rsid w:val="00C14D87"/>
    <w:rsid w:val="00C21540"/>
    <w:rsid w:val="00C21906"/>
    <w:rsid w:val="00C219B3"/>
    <w:rsid w:val="00C21BFA"/>
    <w:rsid w:val="00C24C8D"/>
    <w:rsid w:val="00C25FE2"/>
    <w:rsid w:val="00C26B53"/>
    <w:rsid w:val="00C279B2"/>
    <w:rsid w:val="00C33E50"/>
    <w:rsid w:val="00C34C20"/>
    <w:rsid w:val="00C35A3E"/>
    <w:rsid w:val="00C42130"/>
    <w:rsid w:val="00C423A4"/>
    <w:rsid w:val="00C44BF5"/>
    <w:rsid w:val="00C46740"/>
    <w:rsid w:val="00C50A4E"/>
    <w:rsid w:val="00C55232"/>
    <w:rsid w:val="00C553A4"/>
    <w:rsid w:val="00C55A06"/>
    <w:rsid w:val="00C55D03"/>
    <w:rsid w:val="00C601BC"/>
    <w:rsid w:val="00C629F6"/>
    <w:rsid w:val="00C6329F"/>
    <w:rsid w:val="00C63340"/>
    <w:rsid w:val="00C643F9"/>
    <w:rsid w:val="00C649CF"/>
    <w:rsid w:val="00C64E95"/>
    <w:rsid w:val="00C655FD"/>
    <w:rsid w:val="00C71372"/>
    <w:rsid w:val="00C72410"/>
    <w:rsid w:val="00C7287F"/>
    <w:rsid w:val="00C72F0E"/>
    <w:rsid w:val="00C80CB8"/>
    <w:rsid w:val="00C819F8"/>
    <w:rsid w:val="00C8248C"/>
    <w:rsid w:val="00C84E33"/>
    <w:rsid w:val="00C850AD"/>
    <w:rsid w:val="00C86D6F"/>
    <w:rsid w:val="00C905FC"/>
    <w:rsid w:val="00C92D03"/>
    <w:rsid w:val="00C9319C"/>
    <w:rsid w:val="00C9435D"/>
    <w:rsid w:val="00C9517F"/>
    <w:rsid w:val="00C96741"/>
    <w:rsid w:val="00CA2D1B"/>
    <w:rsid w:val="00CA515D"/>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60C"/>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5123"/>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7B8"/>
    <w:rsid w:val="00DA28E8"/>
    <w:rsid w:val="00DA38D3"/>
    <w:rsid w:val="00DA3932"/>
    <w:rsid w:val="00DA634C"/>
    <w:rsid w:val="00DA64F8"/>
    <w:rsid w:val="00DA65F5"/>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297F"/>
    <w:rsid w:val="00DD54B0"/>
    <w:rsid w:val="00DD57EE"/>
    <w:rsid w:val="00DD6BCC"/>
    <w:rsid w:val="00DE0A4B"/>
    <w:rsid w:val="00DE2410"/>
    <w:rsid w:val="00DE2939"/>
    <w:rsid w:val="00DE2F0D"/>
    <w:rsid w:val="00DE51F0"/>
    <w:rsid w:val="00DE6E81"/>
    <w:rsid w:val="00DE703F"/>
    <w:rsid w:val="00DE7595"/>
    <w:rsid w:val="00DF15BE"/>
    <w:rsid w:val="00DF1961"/>
    <w:rsid w:val="00DF3B4E"/>
    <w:rsid w:val="00DF44DE"/>
    <w:rsid w:val="00E01138"/>
    <w:rsid w:val="00E02DFB"/>
    <w:rsid w:val="00E030F9"/>
    <w:rsid w:val="00E0311A"/>
    <w:rsid w:val="00E03138"/>
    <w:rsid w:val="00E06404"/>
    <w:rsid w:val="00E11A85"/>
    <w:rsid w:val="00E12495"/>
    <w:rsid w:val="00E15CCD"/>
    <w:rsid w:val="00E16015"/>
    <w:rsid w:val="00E202EF"/>
    <w:rsid w:val="00E210B5"/>
    <w:rsid w:val="00E22EE1"/>
    <w:rsid w:val="00E2552F"/>
    <w:rsid w:val="00E27A01"/>
    <w:rsid w:val="00E3137A"/>
    <w:rsid w:val="00E3236C"/>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1A4E"/>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D54A6"/>
    <w:rsid w:val="00EE0350"/>
    <w:rsid w:val="00EE0719"/>
    <w:rsid w:val="00EE0E80"/>
    <w:rsid w:val="00EE613F"/>
    <w:rsid w:val="00EE7295"/>
    <w:rsid w:val="00EE7869"/>
    <w:rsid w:val="00EF054A"/>
    <w:rsid w:val="00EF3235"/>
    <w:rsid w:val="00EF7E72"/>
    <w:rsid w:val="00F06AD7"/>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467A"/>
    <w:rsid w:val="00F65893"/>
    <w:rsid w:val="00F66A4A"/>
    <w:rsid w:val="00F71E22"/>
    <w:rsid w:val="00F72142"/>
    <w:rsid w:val="00F72AE7"/>
    <w:rsid w:val="00F84934"/>
    <w:rsid w:val="00F84FD0"/>
    <w:rsid w:val="00F859A8"/>
    <w:rsid w:val="00F9108B"/>
    <w:rsid w:val="00F91349"/>
    <w:rsid w:val="00F9308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DFA2"/>
  <w15:docId w15:val="{A55927CC-0C93-4FA2-8ECC-C9FF850B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7">
    <w:name w:val="Normal"/>
    <w:qFormat/>
    <w:rsid w:val="0023482A"/>
    <w:pPr>
      <w:widowControl w:val="0"/>
      <w:adjustRightInd w:val="0"/>
      <w:spacing w:line="400" w:lineRule="exact"/>
      <w:jc w:val="both"/>
    </w:pPr>
    <w:rPr>
      <w:kern w:val="2"/>
      <w:sz w:val="21"/>
      <w:szCs w:val="21"/>
    </w:rPr>
  </w:style>
  <w:style w:type="paragraph" w:styleId="1">
    <w:name w:val="heading 1"/>
    <w:basedOn w:val="afff7"/>
    <w:next w:val="afff7"/>
    <w:link w:val="1Char"/>
    <w:qFormat/>
    <w:rsid w:val="00D4734F"/>
    <w:pPr>
      <w:keepNext/>
      <w:keepLines/>
      <w:spacing w:before="340" w:after="330" w:line="578" w:lineRule="auto"/>
      <w:outlineLvl w:val="0"/>
    </w:pPr>
    <w:rPr>
      <w:b/>
      <w:bCs/>
      <w:kern w:val="44"/>
      <w:sz w:val="44"/>
      <w:szCs w:val="44"/>
    </w:rPr>
  </w:style>
  <w:style w:type="paragraph" w:styleId="22">
    <w:name w:val="heading 2"/>
    <w:basedOn w:val="afff7"/>
    <w:next w:val="afff7"/>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Char"/>
    <w:qFormat/>
    <w:rsid w:val="00D4734F"/>
    <w:pPr>
      <w:keepNext/>
      <w:keepLines/>
      <w:spacing w:before="260" w:after="260" w:line="416" w:lineRule="auto"/>
      <w:outlineLvl w:val="2"/>
    </w:pPr>
    <w:rPr>
      <w:b/>
      <w:bCs/>
      <w:sz w:val="32"/>
      <w:szCs w:val="32"/>
    </w:rPr>
  </w:style>
  <w:style w:type="paragraph" w:styleId="4">
    <w:name w:val="heading 4"/>
    <w:basedOn w:val="afff7"/>
    <w:next w:val="afff7"/>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7"/>
    <w:next w:val="afff7"/>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7"/>
    <w:next w:val="afff7"/>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Char"/>
    <w:qFormat/>
    <w:rsid w:val="00D4734F"/>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b">
    <w:name w:val="header"/>
    <w:basedOn w:val="afff7"/>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b"/>
    <w:uiPriority w:val="99"/>
    <w:rsid w:val="00D86DB7"/>
    <w:rPr>
      <w:rFonts w:ascii="Times New Roman" w:eastAsia="宋体" w:hAnsi="Times New Roman" w:cs="Times New Roman"/>
      <w:sz w:val="18"/>
      <w:szCs w:val="18"/>
    </w:rPr>
  </w:style>
  <w:style w:type="paragraph" w:styleId="afffc">
    <w:name w:val="footer"/>
    <w:basedOn w:val="afff7"/>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c"/>
    <w:uiPriority w:val="99"/>
    <w:rsid w:val="00D86DB7"/>
    <w:rPr>
      <w:rFonts w:ascii="宋体" w:eastAsia="宋体" w:hAnsi="Times New Roman" w:cs="Times New Roman"/>
      <w:sz w:val="18"/>
      <w:szCs w:val="18"/>
    </w:rPr>
  </w:style>
  <w:style w:type="paragraph" w:styleId="afffd">
    <w:name w:val="Balloon Text"/>
    <w:basedOn w:val="afff7"/>
    <w:link w:val="Char1"/>
    <w:uiPriority w:val="99"/>
    <w:semiHidden/>
    <w:unhideWhenUsed/>
    <w:rsid w:val="00153C7E"/>
    <w:rPr>
      <w:sz w:val="18"/>
      <w:szCs w:val="18"/>
    </w:rPr>
  </w:style>
  <w:style w:type="character" w:customStyle="1" w:styleId="Char1">
    <w:name w:val="批注框文本 Char"/>
    <w:link w:val="afffd"/>
    <w:uiPriority w:val="99"/>
    <w:semiHidden/>
    <w:rsid w:val="00153C7E"/>
    <w:rPr>
      <w:sz w:val="18"/>
      <w:szCs w:val="18"/>
    </w:rPr>
  </w:style>
  <w:style w:type="paragraph" w:styleId="afffe">
    <w:name w:val="Quote"/>
    <w:basedOn w:val="afff7"/>
    <w:next w:val="afff7"/>
    <w:link w:val="Char2"/>
    <w:uiPriority w:val="29"/>
    <w:qFormat/>
    <w:rsid w:val="00D4734F"/>
    <w:rPr>
      <w:i/>
      <w:iCs/>
      <w:color w:val="000000"/>
    </w:rPr>
  </w:style>
  <w:style w:type="character" w:customStyle="1" w:styleId="Char2">
    <w:name w:val="引用 Char"/>
    <w:link w:val="afffe"/>
    <w:uiPriority w:val="29"/>
    <w:rsid w:val="00D4734F"/>
    <w:rPr>
      <w:i/>
      <w:iCs/>
      <w:color w:val="000000"/>
    </w:rPr>
  </w:style>
  <w:style w:type="character" w:styleId="affff">
    <w:name w:val="Strong"/>
    <w:uiPriority w:val="22"/>
    <w:qFormat/>
    <w:rsid w:val="00D4734F"/>
    <w:rPr>
      <w:b/>
      <w:bCs/>
    </w:rPr>
  </w:style>
  <w:style w:type="character" w:styleId="affff0">
    <w:name w:val="Emphasis"/>
    <w:uiPriority w:val="20"/>
    <w:qFormat/>
    <w:rsid w:val="00D4734F"/>
    <w:rPr>
      <w:i/>
      <w:iCs/>
    </w:rPr>
  </w:style>
  <w:style w:type="paragraph" w:styleId="affff1">
    <w:name w:val="Title"/>
    <w:basedOn w:val="afff7"/>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1"/>
    <w:rsid w:val="00D4734F"/>
    <w:rPr>
      <w:rFonts w:ascii="Arial" w:eastAsia="宋体" w:hAnsi="Arial" w:cs="Arial"/>
      <w:b/>
      <w:bCs/>
      <w:sz w:val="32"/>
      <w:szCs w:val="32"/>
    </w:rPr>
  </w:style>
  <w:style w:type="paragraph" w:customStyle="1" w:styleId="affff2">
    <w:name w:val="标准标志"/>
    <w:next w:val="afff7"/>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3">
    <w:name w:val="标准称谓"/>
    <w:next w:val="afff7"/>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4">
    <w:name w:val="标准文件_页脚偶数页"/>
    <w:rsid w:val="007A061E"/>
    <w:pPr>
      <w:ind w:left="198"/>
    </w:pPr>
    <w:rPr>
      <w:rFonts w:ascii="宋体" w:hAnsi="Times New Roman"/>
      <w:sz w:val="18"/>
    </w:rPr>
  </w:style>
  <w:style w:type="paragraph" w:customStyle="1" w:styleId="affff5">
    <w:name w:val="标准文件_页脚奇数页"/>
    <w:rsid w:val="00D63276"/>
    <w:pPr>
      <w:ind w:right="227"/>
      <w:jc w:val="right"/>
    </w:pPr>
    <w:rPr>
      <w:rFonts w:ascii="宋体" w:hAnsi="Times New Roman"/>
      <w:sz w:val="18"/>
    </w:rPr>
  </w:style>
  <w:style w:type="paragraph" w:customStyle="1" w:styleId="affff6">
    <w:name w:val="标准书眉一"/>
    <w:rsid w:val="00D4734F"/>
    <w:pPr>
      <w:jc w:val="both"/>
    </w:pPr>
    <w:rPr>
      <w:rFonts w:ascii="Times New Roman" w:hAnsi="Times New Roman"/>
    </w:rPr>
  </w:style>
  <w:style w:type="paragraph" w:customStyle="1" w:styleId="ICS">
    <w:name w:val="标准文件_ICS"/>
    <w:basedOn w:val="afff7"/>
    <w:rsid w:val="00D4734F"/>
    <w:pPr>
      <w:spacing w:line="0" w:lineRule="atLeast"/>
    </w:pPr>
    <w:rPr>
      <w:rFonts w:ascii="黑体" w:eastAsia="黑体" w:hAnsi="宋体"/>
    </w:rPr>
  </w:style>
  <w:style w:type="paragraph" w:customStyle="1" w:styleId="affff7">
    <w:name w:val="标准文件_标准正文"/>
    <w:basedOn w:val="afff7"/>
    <w:next w:val="affff8"/>
    <w:rsid w:val="00071CC0"/>
    <w:pPr>
      <w:snapToGrid w:val="0"/>
      <w:ind w:firstLineChars="200" w:firstLine="200"/>
    </w:pPr>
    <w:rPr>
      <w:kern w:val="0"/>
    </w:rPr>
  </w:style>
  <w:style w:type="paragraph" w:customStyle="1" w:styleId="affff9">
    <w:name w:val="标准文件_版本"/>
    <w:basedOn w:val="affff7"/>
    <w:rsid w:val="00D4734F"/>
    <w:pPr>
      <w:adjustRightInd/>
      <w:snapToGrid/>
      <w:ind w:firstLineChars="0" w:firstLine="0"/>
    </w:pPr>
    <w:rPr>
      <w:rFonts w:ascii="宋体" w:hAnsi="宋体"/>
      <w:kern w:val="2"/>
    </w:rPr>
  </w:style>
  <w:style w:type="paragraph" w:customStyle="1" w:styleId="affffa">
    <w:name w:val="标准文件_标准部门"/>
    <w:basedOn w:val="afff7"/>
    <w:rsid w:val="00D4734F"/>
    <w:pPr>
      <w:jc w:val="center"/>
    </w:pPr>
    <w:rPr>
      <w:rFonts w:ascii="黑体" w:eastAsia="黑体"/>
      <w:kern w:val="0"/>
      <w:sz w:val="44"/>
    </w:rPr>
  </w:style>
  <w:style w:type="paragraph" w:customStyle="1" w:styleId="affffb">
    <w:name w:val="标准文件_标准代替"/>
    <w:basedOn w:val="afff7"/>
    <w:next w:val="afff7"/>
    <w:rsid w:val="00D4734F"/>
    <w:pPr>
      <w:spacing w:line="310" w:lineRule="exact"/>
      <w:jc w:val="right"/>
    </w:pPr>
    <w:rPr>
      <w:rFonts w:ascii="宋体" w:hAnsi="宋体"/>
      <w:kern w:val="0"/>
    </w:rPr>
  </w:style>
  <w:style w:type="paragraph" w:customStyle="1" w:styleId="affffc">
    <w:name w:val="标准文件_标准名称标题"/>
    <w:basedOn w:val="afff7"/>
    <w:next w:val="afff7"/>
    <w:rsid w:val="00D4734F"/>
    <w:pPr>
      <w:widowControl/>
      <w:shd w:val="clear" w:color="FFFFFF" w:fill="FFFFFF"/>
      <w:adjustRightInd/>
      <w:spacing w:before="640" w:after="100"/>
      <w:jc w:val="center"/>
    </w:pPr>
    <w:rPr>
      <w:rFonts w:ascii="黑体" w:eastAsia="黑体"/>
      <w:kern w:val="0"/>
      <w:sz w:val="32"/>
    </w:rPr>
  </w:style>
  <w:style w:type="paragraph" w:customStyle="1" w:styleId="affffd">
    <w:name w:val="标准文件_页眉奇数页"/>
    <w:next w:val="afff7"/>
    <w:rsid w:val="00D4734F"/>
    <w:pPr>
      <w:tabs>
        <w:tab w:val="center" w:pos="4154"/>
        <w:tab w:val="right" w:pos="8306"/>
      </w:tabs>
      <w:spacing w:after="120"/>
      <w:jc w:val="right"/>
    </w:pPr>
    <w:rPr>
      <w:rFonts w:ascii="黑体" w:eastAsia="黑体" w:hAnsi="宋体"/>
      <w:noProof/>
      <w:sz w:val="21"/>
    </w:rPr>
  </w:style>
  <w:style w:type="paragraph" w:customStyle="1" w:styleId="affffe">
    <w:name w:val="标准文件_页眉偶数页"/>
    <w:basedOn w:val="affffd"/>
    <w:next w:val="afff7"/>
    <w:rsid w:val="00D4734F"/>
    <w:pPr>
      <w:jc w:val="left"/>
    </w:pPr>
  </w:style>
  <w:style w:type="paragraph" w:customStyle="1" w:styleId="afffff">
    <w:name w:val="标准文件_参考文献标题"/>
    <w:basedOn w:val="afff7"/>
    <w:next w:val="afff7"/>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8">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8"/>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0">
    <w:name w:val="标准文件_发布"/>
    <w:rsid w:val="00D4734F"/>
    <w:rPr>
      <w:rFonts w:ascii="黑体" w:eastAsia="黑体"/>
      <w:spacing w:val="0"/>
      <w:w w:val="100"/>
      <w:position w:val="3"/>
      <w:sz w:val="28"/>
    </w:rPr>
  </w:style>
  <w:style w:type="paragraph" w:customStyle="1" w:styleId="ad">
    <w:name w:val="标准文件_方框数字列项"/>
    <w:basedOn w:val="affff8"/>
    <w:rsid w:val="00E90391"/>
    <w:pPr>
      <w:numPr>
        <w:numId w:val="3"/>
      </w:numPr>
      <w:ind w:firstLineChars="0" w:firstLine="0"/>
    </w:pPr>
  </w:style>
  <w:style w:type="paragraph" w:customStyle="1" w:styleId="afffff1">
    <w:name w:val="标准文件_封面标准编号"/>
    <w:basedOn w:val="afff7"/>
    <w:next w:val="affffb"/>
    <w:rsid w:val="00D4734F"/>
    <w:pPr>
      <w:spacing w:line="310" w:lineRule="exact"/>
      <w:jc w:val="right"/>
    </w:pPr>
    <w:rPr>
      <w:rFonts w:ascii="黑体" w:eastAsia="黑体"/>
      <w:kern w:val="0"/>
      <w:sz w:val="28"/>
    </w:rPr>
  </w:style>
  <w:style w:type="paragraph" w:customStyle="1" w:styleId="afffff2">
    <w:name w:val="标准文件_封面标准分类号"/>
    <w:basedOn w:val="afff7"/>
    <w:rsid w:val="00D4734F"/>
    <w:rPr>
      <w:rFonts w:ascii="黑体" w:eastAsia="黑体"/>
      <w:b/>
      <w:kern w:val="0"/>
      <w:sz w:val="28"/>
    </w:rPr>
  </w:style>
  <w:style w:type="paragraph" w:customStyle="1" w:styleId="afffff3">
    <w:name w:val="标准文件_封面标准名称"/>
    <w:basedOn w:val="afff7"/>
    <w:rsid w:val="00D4734F"/>
    <w:pPr>
      <w:spacing w:line="240" w:lineRule="auto"/>
      <w:jc w:val="center"/>
    </w:pPr>
    <w:rPr>
      <w:rFonts w:ascii="黑体" w:eastAsia="黑体"/>
      <w:kern w:val="0"/>
      <w:sz w:val="52"/>
    </w:rPr>
  </w:style>
  <w:style w:type="paragraph" w:customStyle="1" w:styleId="afffff4">
    <w:name w:val="标准文件_封面标准英文名称"/>
    <w:basedOn w:val="afff7"/>
    <w:rsid w:val="00D4734F"/>
    <w:pPr>
      <w:spacing w:line="240" w:lineRule="auto"/>
      <w:jc w:val="center"/>
    </w:pPr>
    <w:rPr>
      <w:rFonts w:ascii="黑体" w:eastAsia="黑体"/>
      <w:b/>
      <w:sz w:val="28"/>
    </w:rPr>
  </w:style>
  <w:style w:type="paragraph" w:customStyle="1" w:styleId="afffff5">
    <w:name w:val="标准文件_封面发布日期"/>
    <w:basedOn w:val="afff7"/>
    <w:rsid w:val="00D4734F"/>
    <w:pPr>
      <w:spacing w:line="310" w:lineRule="exact"/>
    </w:pPr>
    <w:rPr>
      <w:rFonts w:ascii="黑体" w:eastAsia="黑体"/>
      <w:kern w:val="0"/>
      <w:sz w:val="28"/>
    </w:rPr>
  </w:style>
  <w:style w:type="paragraph" w:customStyle="1" w:styleId="afffff6">
    <w:name w:val="标准文件_封面密级"/>
    <w:basedOn w:val="afff7"/>
    <w:rsid w:val="00D4734F"/>
    <w:rPr>
      <w:rFonts w:eastAsia="黑体"/>
      <w:sz w:val="32"/>
    </w:rPr>
  </w:style>
  <w:style w:type="paragraph" w:customStyle="1" w:styleId="afffff7">
    <w:name w:val="标准文件_封面实施日期"/>
    <w:basedOn w:val="afff7"/>
    <w:rsid w:val="00D4734F"/>
    <w:pPr>
      <w:spacing w:line="310" w:lineRule="exact"/>
      <w:jc w:val="right"/>
    </w:pPr>
    <w:rPr>
      <w:rFonts w:ascii="黑体" w:eastAsia="黑体"/>
      <w:sz w:val="28"/>
    </w:rPr>
  </w:style>
  <w:style w:type="paragraph" w:customStyle="1" w:styleId="afffff8">
    <w:name w:val="标准文件_封面抬头"/>
    <w:basedOn w:val="affff8"/>
    <w:rsid w:val="00D4734F"/>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8"/>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1">
    <w:name w:val="标准文件_附录表标题"/>
    <w:next w:val="affff8"/>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6">
    <w:name w:val="标准文件_附录一级条标题"/>
    <w:next w:val="affff8"/>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7">
    <w:name w:val="标准文件_附录二级条标题"/>
    <w:basedOn w:val="aff6"/>
    <w:next w:val="affff8"/>
    <w:rsid w:val="002A5977"/>
    <w:pPr>
      <w:widowControl/>
      <w:numPr>
        <w:ilvl w:val="2"/>
      </w:numPr>
      <w:wordWrap w:val="0"/>
      <w:overflowPunct w:val="0"/>
      <w:autoSpaceDE w:val="0"/>
      <w:autoSpaceDN w:val="0"/>
      <w:textAlignment w:val="baseline"/>
      <w:outlineLvl w:val="3"/>
    </w:pPr>
  </w:style>
  <w:style w:type="paragraph" w:customStyle="1" w:styleId="afffff9">
    <w:name w:val="标准文件_附录公式"/>
    <w:basedOn w:val="affff7"/>
    <w:next w:val="affff7"/>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8"/>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9">
    <w:name w:val="标准文件_附录四级条标题"/>
    <w:next w:val="affff8"/>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b">
    <w:name w:val="标准文件_附录图标题"/>
    <w:next w:val="affff8"/>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a">
    <w:name w:val="标准文件_附录五级条标题"/>
    <w:next w:val="affff8"/>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a"/>
    <w:rsid w:val="00D4734F"/>
    <w:pPr>
      <w:numPr>
        <w:numId w:val="4"/>
      </w:numPr>
      <w:tabs>
        <w:tab w:val="left" w:pos="6406"/>
      </w:tabs>
      <w:spacing w:before="220" w:after="320"/>
      <w:jc w:val="center"/>
      <w:outlineLvl w:val="0"/>
    </w:pPr>
    <w:rPr>
      <w:rFonts w:ascii="黑体" w:eastAsia="黑体" w:hAnsi="Times New Roman"/>
      <w:sz w:val="21"/>
    </w:rPr>
  </w:style>
  <w:style w:type="paragraph" w:styleId="afffffa">
    <w:name w:val="Body Text"/>
    <w:basedOn w:val="afff7"/>
    <w:link w:val="Char5"/>
    <w:rsid w:val="00D4734F"/>
    <w:pPr>
      <w:spacing w:after="120"/>
    </w:pPr>
  </w:style>
  <w:style w:type="character" w:customStyle="1" w:styleId="Char5">
    <w:name w:val="正文文本 Char"/>
    <w:link w:val="afffffa"/>
    <w:rsid w:val="00D4734F"/>
    <w:rPr>
      <w:rFonts w:ascii="Times New Roman" w:eastAsia="宋体" w:hAnsi="Times New Roman" w:cs="Times New Roman"/>
      <w:szCs w:val="20"/>
    </w:rPr>
  </w:style>
  <w:style w:type="paragraph" w:customStyle="1" w:styleId="afffffb">
    <w:name w:val="标准文件_附录章标题"/>
    <w:next w:val="affff8"/>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c">
    <w:name w:val="标准文件_公式后的破折号"/>
    <w:basedOn w:val="affff8"/>
    <w:next w:val="affff8"/>
    <w:rsid w:val="00D4734F"/>
    <w:pPr>
      <w:ind w:leftChars="200" w:left="488" w:hangingChars="290" w:hanging="289"/>
    </w:pPr>
  </w:style>
  <w:style w:type="paragraph" w:customStyle="1" w:styleId="a6">
    <w:name w:val="标准文件_前言、引言标题"/>
    <w:next w:val="afff7"/>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d">
    <w:name w:val="标准文件_目次、标准名称标题"/>
    <w:basedOn w:val="a6"/>
    <w:next w:val="affff8"/>
    <w:rsid w:val="00C643F9"/>
    <w:pPr>
      <w:spacing w:line="460" w:lineRule="exact"/>
    </w:pPr>
  </w:style>
  <w:style w:type="paragraph" w:customStyle="1" w:styleId="afffffe">
    <w:name w:val="标准文件_目录标题"/>
    <w:basedOn w:val="afff7"/>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1"/>
    <w:rsid w:val="00CB517D"/>
    <w:pPr>
      <w:numPr>
        <w:numId w:val="7"/>
      </w:numPr>
      <w:ind w:left="0" w:firstLine="200"/>
    </w:pPr>
  </w:style>
  <w:style w:type="paragraph" w:customStyle="1" w:styleId="afff1">
    <w:name w:val="标准文件_三级条标题"/>
    <w:basedOn w:val="afff0"/>
    <w:next w:val="affff8"/>
    <w:rsid w:val="0055013B"/>
    <w:pPr>
      <w:widowControl/>
      <w:numPr>
        <w:ilvl w:val="4"/>
      </w:numPr>
      <w:outlineLvl w:val="3"/>
    </w:pPr>
  </w:style>
  <w:style w:type="character" w:styleId="affffff">
    <w:name w:val="Subtle Reference"/>
    <w:uiPriority w:val="31"/>
    <w:qFormat/>
    <w:rsid w:val="001F69B4"/>
    <w:rPr>
      <w:smallCaps/>
      <w:color w:val="C0504D"/>
      <w:u w:val="single"/>
    </w:rPr>
  </w:style>
  <w:style w:type="paragraph" w:customStyle="1" w:styleId="affffff0">
    <w:name w:val="标准文件_示例后续"/>
    <w:basedOn w:val="afff7"/>
    <w:rsid w:val="00CB517D"/>
    <w:pPr>
      <w:adjustRightInd/>
      <w:spacing w:line="240" w:lineRule="auto"/>
      <w:ind w:firstLineChars="200" w:firstLine="200"/>
    </w:pPr>
    <w:rPr>
      <w:sz w:val="18"/>
      <w:szCs w:val="24"/>
    </w:rPr>
  </w:style>
  <w:style w:type="paragraph" w:customStyle="1" w:styleId="affb">
    <w:name w:val="标准文件_数字编号列项"/>
    <w:rsid w:val="00C13EE9"/>
    <w:pPr>
      <w:numPr>
        <w:numId w:val="19"/>
      </w:numPr>
      <w:jc w:val="both"/>
    </w:pPr>
    <w:rPr>
      <w:rFonts w:ascii="宋体" w:hAnsi="宋体"/>
      <w:sz w:val="21"/>
    </w:rPr>
  </w:style>
  <w:style w:type="paragraph" w:customStyle="1" w:styleId="afff2">
    <w:name w:val="标准文件_四级条标题"/>
    <w:next w:val="affff8"/>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1">
    <w:name w:val="footnote text"/>
    <w:basedOn w:val="afff7"/>
    <w:next w:val="afff7"/>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1"/>
    <w:semiHidden/>
    <w:rsid w:val="00D4734F"/>
    <w:rPr>
      <w:rFonts w:ascii="宋体" w:eastAsia="宋体" w:hAnsi="Times New Roman" w:cs="Times New Roman"/>
      <w:sz w:val="18"/>
      <w:szCs w:val="18"/>
    </w:rPr>
  </w:style>
  <w:style w:type="paragraph" w:customStyle="1" w:styleId="affffff2">
    <w:name w:val="标准文件_条文脚注"/>
    <w:basedOn w:val="affffff1"/>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8"/>
    <w:rsid w:val="0096381A"/>
    <w:pPr>
      <w:numPr>
        <w:numId w:val="21"/>
      </w:numPr>
      <w:spacing w:line="240" w:lineRule="auto"/>
      <w:jc w:val="left"/>
    </w:pPr>
    <w:rPr>
      <w:rFonts w:ascii="宋体" w:hAnsi="宋体"/>
      <w:sz w:val="18"/>
    </w:rPr>
  </w:style>
  <w:style w:type="character" w:styleId="affffff3">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4">
    <w:name w:val="标准文件_图表脚注内容"/>
    <w:rsid w:val="00D4734F"/>
    <w:rPr>
      <w:rFonts w:ascii="宋体" w:eastAsia="宋体" w:hAnsi="宋体" w:cs="Times New Roman"/>
      <w:spacing w:val="0"/>
      <w:sz w:val="18"/>
      <w:vertAlign w:val="superscript"/>
    </w:rPr>
  </w:style>
  <w:style w:type="paragraph" w:customStyle="1" w:styleId="afff3">
    <w:name w:val="标准文件_五级条标题"/>
    <w:next w:val="affff8"/>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e">
    <w:name w:val="标准文件_章标题"/>
    <w:next w:val="affff8"/>
    <w:rsid w:val="0055013B"/>
    <w:pPr>
      <w:numPr>
        <w:ilvl w:val="1"/>
        <w:numId w:val="2"/>
      </w:numPr>
      <w:spacing w:beforeLines="100" w:afterLines="100"/>
      <w:jc w:val="both"/>
      <w:outlineLvl w:val="0"/>
    </w:pPr>
    <w:rPr>
      <w:rFonts w:ascii="黑体" w:eastAsia="黑体" w:hAnsi="Times New Roman"/>
      <w:sz w:val="21"/>
    </w:rPr>
  </w:style>
  <w:style w:type="paragraph" w:customStyle="1" w:styleId="afff">
    <w:name w:val="标准文件_一级条标题"/>
    <w:basedOn w:val="affe"/>
    <w:next w:val="affff8"/>
    <w:rsid w:val="0055013B"/>
    <w:pPr>
      <w:numPr>
        <w:ilvl w:val="2"/>
      </w:numPr>
      <w:spacing w:beforeLines="50" w:afterLines="50"/>
      <w:outlineLvl w:val="1"/>
    </w:pPr>
  </w:style>
  <w:style w:type="paragraph" w:customStyle="1" w:styleId="affffff5">
    <w:name w:val="标准文件_一致程度"/>
    <w:basedOn w:val="afff7"/>
    <w:rsid w:val="00D4734F"/>
    <w:pPr>
      <w:spacing w:line="440" w:lineRule="exact"/>
      <w:jc w:val="center"/>
    </w:pPr>
    <w:rPr>
      <w:sz w:val="28"/>
    </w:rPr>
  </w:style>
  <w:style w:type="paragraph" w:customStyle="1" w:styleId="affffff6">
    <w:name w:val="标准文件_引言标题"/>
    <w:next w:val="afff7"/>
    <w:rsid w:val="00D4734F"/>
    <w:pPr>
      <w:shd w:val="clear" w:color="FFFFFF" w:fill="FFFFFF"/>
      <w:spacing w:before="540" w:after="600"/>
      <w:jc w:val="center"/>
      <w:outlineLvl w:val="0"/>
    </w:pPr>
    <w:rPr>
      <w:rFonts w:ascii="黑体" w:eastAsia="黑体" w:hAnsi="Times New Roman"/>
      <w:sz w:val="32"/>
    </w:rPr>
  </w:style>
  <w:style w:type="paragraph" w:customStyle="1" w:styleId="affffff7">
    <w:name w:val="标准文件_英文图表脚注"/>
    <w:basedOn w:val="affff7"/>
    <w:rsid w:val="00D4734F"/>
    <w:pPr>
      <w:widowControl/>
      <w:adjustRightInd/>
      <w:snapToGrid/>
      <w:spacing w:line="240" w:lineRule="auto"/>
      <w:ind w:left="79" w:hangingChars="80" w:hanging="79"/>
    </w:pPr>
    <w:rPr>
      <w:rFonts w:ascii="宋体" w:hAnsi="宋体"/>
    </w:rPr>
  </w:style>
  <w:style w:type="paragraph" w:customStyle="1" w:styleId="af8">
    <w:name w:val="标准文件_数字编号列项（二级）"/>
    <w:rsid w:val="00C72F0E"/>
    <w:pPr>
      <w:numPr>
        <w:ilvl w:val="1"/>
        <w:numId w:val="22"/>
      </w:numPr>
      <w:jc w:val="both"/>
    </w:pPr>
    <w:rPr>
      <w:rFonts w:ascii="宋体" w:hAnsi="Times New Roman"/>
      <w:sz w:val="21"/>
    </w:rPr>
  </w:style>
  <w:style w:type="paragraph" w:customStyle="1" w:styleId="af">
    <w:name w:val="标准文件_英文注："/>
    <w:basedOn w:val="afff7"/>
    <w:next w:val="affff8"/>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8"/>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8">
    <w:name w:val="标准文件_正文公式"/>
    <w:basedOn w:val="afff7"/>
    <w:next w:val="affff7"/>
    <w:rsid w:val="00F623AC"/>
    <w:pPr>
      <w:tabs>
        <w:tab w:val="center" w:pos="4678"/>
        <w:tab w:val="right" w:leader="middleDot" w:pos="9356"/>
      </w:tabs>
      <w:spacing w:line="240" w:lineRule="auto"/>
    </w:pPr>
    <w:rPr>
      <w:rFonts w:ascii="宋体" w:hAnsi="宋体"/>
    </w:rPr>
  </w:style>
  <w:style w:type="paragraph" w:customStyle="1" w:styleId="aff">
    <w:name w:val="标准文件_正文图标题"/>
    <w:next w:val="affff8"/>
    <w:rsid w:val="00970CDC"/>
    <w:pPr>
      <w:numPr>
        <w:numId w:val="11"/>
      </w:numPr>
      <w:spacing w:beforeLines="50" w:afterLines="50"/>
      <w:jc w:val="center"/>
    </w:pPr>
    <w:rPr>
      <w:rFonts w:ascii="黑体" w:eastAsia="黑体" w:hAnsi="Times New Roman"/>
      <w:sz w:val="21"/>
    </w:rPr>
  </w:style>
  <w:style w:type="paragraph" w:customStyle="1" w:styleId="afff5">
    <w:name w:val="标准文件_正文英文表标题"/>
    <w:next w:val="affff8"/>
    <w:rsid w:val="00D4734F"/>
    <w:pPr>
      <w:numPr>
        <w:numId w:val="12"/>
      </w:numPr>
      <w:jc w:val="center"/>
    </w:pPr>
    <w:rPr>
      <w:rFonts w:ascii="黑体" w:eastAsia="黑体" w:hAnsi="Times New Roman"/>
      <w:sz w:val="21"/>
    </w:rPr>
  </w:style>
  <w:style w:type="paragraph" w:customStyle="1" w:styleId="afd">
    <w:name w:val="标准文件_正文英文图标题"/>
    <w:next w:val="affff8"/>
    <w:rsid w:val="00D4734F"/>
    <w:pPr>
      <w:numPr>
        <w:numId w:val="13"/>
      </w:numPr>
      <w:jc w:val="center"/>
    </w:pPr>
    <w:rPr>
      <w:rFonts w:ascii="黑体" w:eastAsia="黑体" w:hAnsi="Times New Roman"/>
      <w:sz w:val="21"/>
    </w:rPr>
  </w:style>
  <w:style w:type="paragraph" w:customStyle="1" w:styleId="af9">
    <w:name w:val="标准文件_编号列项（三级）"/>
    <w:rsid w:val="00655D4F"/>
    <w:pPr>
      <w:numPr>
        <w:ilvl w:val="2"/>
        <w:numId w:val="22"/>
      </w:numPr>
    </w:pPr>
    <w:rPr>
      <w:rFonts w:ascii="宋体" w:hAnsi="Times New Roman"/>
      <w:sz w:val="21"/>
    </w:rPr>
  </w:style>
  <w:style w:type="character" w:styleId="affffff9">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D4734F"/>
    <w:pPr>
      <w:numPr>
        <w:ilvl w:val="3"/>
        <w:numId w:val="15"/>
      </w:numPr>
      <w:adjustRightInd/>
      <w:spacing w:line="240" w:lineRule="auto"/>
    </w:pPr>
    <w:rPr>
      <w:rFonts w:ascii="宋体" w:hAnsi="宋体"/>
      <w:szCs w:val="24"/>
    </w:rPr>
  </w:style>
  <w:style w:type="paragraph" w:customStyle="1" w:styleId="affffffa">
    <w:name w:val="发布部门"/>
    <w:next w:val="affff8"/>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f7"/>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rsid w:val="00D4734F"/>
    <w:pPr>
      <w:spacing w:before="180" w:line="180" w:lineRule="exact"/>
      <w:jc w:val="center"/>
    </w:pPr>
    <w:rPr>
      <w:rFonts w:ascii="宋体" w:hAnsi="Times New Roman"/>
      <w:sz w:val="21"/>
    </w:rPr>
  </w:style>
  <w:style w:type="paragraph" w:customStyle="1" w:styleId="afffffff">
    <w:name w:val="封面标准文稿类别"/>
    <w:rsid w:val="00D4734F"/>
    <w:pPr>
      <w:spacing w:before="440" w:line="400" w:lineRule="exact"/>
      <w:jc w:val="center"/>
    </w:pPr>
    <w:rPr>
      <w:rFonts w:ascii="宋体" w:hAnsi="Times New Roman"/>
      <w:sz w:val="24"/>
    </w:rPr>
  </w:style>
  <w:style w:type="paragraph" w:customStyle="1" w:styleId="afffffff0">
    <w:name w:val="封面标准英文名称"/>
    <w:rsid w:val="00815419"/>
    <w:pPr>
      <w:widowControl w:val="0"/>
      <w:spacing w:line="360" w:lineRule="exact"/>
      <w:jc w:val="center"/>
    </w:pPr>
    <w:rPr>
      <w:rFonts w:ascii="Times New Roman" w:hAnsi="Times New Roman"/>
      <w:sz w:val="28"/>
    </w:rPr>
  </w:style>
  <w:style w:type="paragraph" w:customStyle="1" w:styleId="afffffff1">
    <w:name w:val="封面一致性程度标识"/>
    <w:rsid w:val="00D4734F"/>
    <w:pPr>
      <w:spacing w:before="440" w:line="440" w:lineRule="exact"/>
      <w:jc w:val="center"/>
    </w:pPr>
    <w:rPr>
      <w:rFonts w:ascii="Times New Roman" w:hAnsi="Times New Roman"/>
      <w:sz w:val="28"/>
    </w:rPr>
  </w:style>
  <w:style w:type="paragraph" w:customStyle="1" w:styleId="afffffff2">
    <w:name w:val="封面正文"/>
    <w:rsid w:val="00D4734F"/>
    <w:pPr>
      <w:jc w:val="both"/>
    </w:pPr>
    <w:rPr>
      <w:rFonts w:ascii="Times New Roman" w:hAnsi="Times New Roman"/>
    </w:rPr>
  </w:style>
  <w:style w:type="paragraph" w:customStyle="1" w:styleId="afffffff3">
    <w:name w:val="附录二级无标题条"/>
    <w:basedOn w:val="afff7"/>
    <w:next w:val="affff8"/>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8"/>
    <w:rsid w:val="00D4734F"/>
    <w:pPr>
      <w:outlineLvl w:val="4"/>
    </w:pPr>
  </w:style>
  <w:style w:type="paragraph" w:customStyle="1" w:styleId="afffffff5">
    <w:name w:val="附录四级无标题条"/>
    <w:basedOn w:val="afffffff4"/>
    <w:next w:val="affff8"/>
    <w:rsid w:val="00D4734F"/>
    <w:pPr>
      <w:outlineLvl w:val="5"/>
    </w:pPr>
  </w:style>
  <w:style w:type="paragraph" w:customStyle="1" w:styleId="afffffff6">
    <w:name w:val="附录图"/>
    <w:next w:val="affff8"/>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rsid w:val="00C72F0E"/>
    <w:pPr>
      <w:numPr>
        <w:numId w:val="28"/>
      </w:numPr>
    </w:pPr>
    <w:rPr>
      <w:rFonts w:ascii="宋体" w:hAnsi="Times New Roman"/>
      <w:sz w:val="21"/>
    </w:rPr>
  </w:style>
  <w:style w:type="paragraph" w:customStyle="1" w:styleId="afffffff7">
    <w:name w:val="附录五级无标题条"/>
    <w:basedOn w:val="afffffff5"/>
    <w:next w:val="affff8"/>
    <w:rsid w:val="00D4734F"/>
    <w:pPr>
      <w:outlineLvl w:val="6"/>
    </w:pPr>
  </w:style>
  <w:style w:type="paragraph" w:customStyle="1" w:styleId="afffffff8">
    <w:name w:val="附录性质"/>
    <w:basedOn w:val="afff7"/>
    <w:rsid w:val="00D4734F"/>
    <w:pPr>
      <w:widowControl/>
      <w:adjustRightInd/>
      <w:jc w:val="center"/>
    </w:pPr>
    <w:rPr>
      <w:rFonts w:ascii="黑体" w:eastAsia="黑体"/>
    </w:rPr>
  </w:style>
  <w:style w:type="paragraph" w:customStyle="1" w:styleId="afffffff9">
    <w:name w:val="附录一级无标题条"/>
    <w:basedOn w:val="afffffb"/>
    <w:next w:val="affff8"/>
    <w:rsid w:val="00D4734F"/>
    <w:pPr>
      <w:autoSpaceDN w:val="0"/>
      <w:outlineLvl w:val="2"/>
    </w:pPr>
    <w:rPr>
      <w:rFonts w:ascii="宋体" w:eastAsia="宋体" w:hAnsi="宋体"/>
    </w:rPr>
  </w:style>
  <w:style w:type="character" w:customStyle="1" w:styleId="afffffffa">
    <w:name w:val="个人答复风格"/>
    <w:rsid w:val="00D4734F"/>
    <w:rPr>
      <w:rFonts w:ascii="Arial" w:eastAsia="宋体" w:hAnsi="Arial" w:cs="Arial"/>
      <w:color w:val="auto"/>
      <w:spacing w:val="0"/>
      <w:sz w:val="20"/>
    </w:rPr>
  </w:style>
  <w:style w:type="character" w:customStyle="1" w:styleId="afffffffb">
    <w:name w:val="个人撰写风格"/>
    <w:rsid w:val="00D4734F"/>
    <w:rPr>
      <w:rFonts w:ascii="Arial" w:eastAsia="宋体" w:hAnsi="Arial" w:cs="Arial"/>
      <w:color w:val="auto"/>
      <w:spacing w:val="0"/>
      <w:sz w:val="20"/>
    </w:rPr>
  </w:style>
  <w:style w:type="paragraph" w:customStyle="1" w:styleId="afffffffc">
    <w:name w:val="脚注后续"/>
    <w:rsid w:val="00D4734F"/>
    <w:pPr>
      <w:ind w:leftChars="350" w:left="350"/>
      <w:jc w:val="both"/>
    </w:pPr>
    <w:rPr>
      <w:rFonts w:ascii="宋体" w:hAnsi="Times New Roman"/>
      <w:sz w:val="18"/>
    </w:rPr>
  </w:style>
  <w:style w:type="paragraph" w:customStyle="1" w:styleId="afff6">
    <w:name w:val="列项——"/>
    <w:rsid w:val="00D4734F"/>
    <w:pPr>
      <w:widowControl w:val="0"/>
      <w:numPr>
        <w:numId w:val="14"/>
      </w:numPr>
      <w:jc w:val="both"/>
    </w:pPr>
    <w:rPr>
      <w:rFonts w:ascii="宋体" w:hAnsi="宋体"/>
      <w:sz w:val="21"/>
    </w:rPr>
  </w:style>
  <w:style w:type="paragraph" w:customStyle="1" w:styleId="afffffffd">
    <w:name w:val="列项·"/>
    <w:basedOn w:val="affff8"/>
    <w:rsid w:val="00D4734F"/>
    <w:pPr>
      <w:tabs>
        <w:tab w:val="left" w:pos="840"/>
      </w:tabs>
    </w:pPr>
  </w:style>
  <w:style w:type="paragraph" w:customStyle="1" w:styleId="afffffffe">
    <w:name w:val="目次、索引正文"/>
    <w:rsid w:val="00D4734F"/>
    <w:pPr>
      <w:spacing w:line="320" w:lineRule="exact"/>
      <w:jc w:val="both"/>
    </w:pPr>
    <w:rPr>
      <w:rFonts w:ascii="宋体" w:hAnsi="Times New Roman"/>
      <w:sz w:val="21"/>
    </w:rPr>
  </w:style>
  <w:style w:type="paragraph" w:customStyle="1" w:styleId="210">
    <w:name w:val="目录 21"/>
    <w:basedOn w:val="afff7"/>
    <w:next w:val="afff7"/>
    <w:autoRedefine/>
    <w:semiHidden/>
    <w:rsid w:val="00D4734F"/>
    <w:pPr>
      <w:adjustRightInd/>
      <w:spacing w:line="240" w:lineRule="auto"/>
      <w:jc w:val="left"/>
    </w:pPr>
    <w:rPr>
      <w:bCs/>
      <w:iCs/>
    </w:rPr>
  </w:style>
  <w:style w:type="paragraph" w:customStyle="1" w:styleId="31">
    <w:name w:val="目录 31"/>
    <w:basedOn w:val="afff7"/>
    <w:next w:val="afff7"/>
    <w:autoRedefine/>
    <w:semiHidden/>
    <w:rsid w:val="00D4734F"/>
    <w:pPr>
      <w:spacing w:line="240" w:lineRule="auto"/>
    </w:pPr>
    <w:rPr>
      <w:rFonts w:ascii="宋体" w:hAnsi="宋体"/>
      <w:iCs/>
    </w:rPr>
  </w:style>
  <w:style w:type="paragraph" w:customStyle="1" w:styleId="41">
    <w:name w:val="目录 41"/>
    <w:basedOn w:val="afff7"/>
    <w:next w:val="afff7"/>
    <w:autoRedefine/>
    <w:semiHidden/>
    <w:rsid w:val="00D4734F"/>
    <w:pPr>
      <w:adjustRightInd/>
      <w:spacing w:line="240" w:lineRule="auto"/>
      <w:jc w:val="left"/>
    </w:pPr>
  </w:style>
  <w:style w:type="paragraph" w:customStyle="1" w:styleId="51">
    <w:name w:val="目录 51"/>
    <w:basedOn w:val="afff7"/>
    <w:next w:val="afff7"/>
    <w:autoRedefine/>
    <w:semiHidden/>
    <w:rsid w:val="00D4734F"/>
    <w:pPr>
      <w:spacing w:line="240" w:lineRule="auto"/>
    </w:pPr>
    <w:rPr>
      <w:rFonts w:ascii="宋体" w:hAnsi="宋体"/>
    </w:rPr>
  </w:style>
  <w:style w:type="paragraph" w:customStyle="1" w:styleId="61">
    <w:name w:val="目录 61"/>
    <w:basedOn w:val="afff7"/>
    <w:next w:val="afff7"/>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
    <w:name w:val="其他标准称谓"/>
    <w:rsid w:val="00D4734F"/>
    <w:pPr>
      <w:spacing w:line="0" w:lineRule="atLeast"/>
      <w:jc w:val="distribute"/>
    </w:pPr>
    <w:rPr>
      <w:rFonts w:ascii="黑体" w:eastAsia="黑体" w:hAnsi="宋体"/>
      <w:sz w:val="52"/>
    </w:rPr>
  </w:style>
  <w:style w:type="paragraph" w:customStyle="1" w:styleId="affffffff0">
    <w:name w:val="其他发布部门"/>
    <w:basedOn w:val="affffffa"/>
    <w:rsid w:val="00D4734F"/>
    <w:pPr>
      <w:framePr w:wrap="around"/>
      <w:spacing w:line="0" w:lineRule="atLeast"/>
    </w:pPr>
    <w:rPr>
      <w:rFonts w:ascii="黑体" w:eastAsia="黑体"/>
      <w:b w:val="0"/>
    </w:rPr>
  </w:style>
  <w:style w:type="paragraph" w:customStyle="1" w:styleId="affd">
    <w:name w:val="前言标题"/>
    <w:next w:val="afff7"/>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D4734F"/>
    <w:pPr>
      <w:numPr>
        <w:ilvl w:val="4"/>
        <w:numId w:val="15"/>
      </w:numPr>
      <w:adjustRightInd/>
      <w:spacing w:line="240" w:lineRule="auto"/>
    </w:pPr>
    <w:rPr>
      <w:rFonts w:ascii="宋体" w:hAnsi="宋体"/>
      <w:szCs w:val="24"/>
    </w:rPr>
  </w:style>
  <w:style w:type="paragraph" w:customStyle="1" w:styleId="affffffff1">
    <w:name w:val="实施日期"/>
    <w:basedOn w:val="affffffb"/>
    <w:rsid w:val="00D4734F"/>
    <w:pPr>
      <w:framePr w:hSpace="0" w:wrap="around" w:xAlign="right"/>
      <w:jc w:val="right"/>
    </w:pPr>
  </w:style>
  <w:style w:type="paragraph" w:customStyle="1" w:styleId="a3">
    <w:name w:val="四级无标题条"/>
    <w:basedOn w:val="afff7"/>
    <w:rsid w:val="00D4734F"/>
    <w:pPr>
      <w:numPr>
        <w:ilvl w:val="5"/>
        <w:numId w:val="15"/>
      </w:numPr>
      <w:adjustRightInd/>
      <w:spacing w:line="240" w:lineRule="auto"/>
    </w:pPr>
    <w:rPr>
      <w:rFonts w:ascii="宋体" w:hAnsi="宋体"/>
      <w:szCs w:val="24"/>
    </w:rPr>
  </w:style>
  <w:style w:type="paragraph" w:styleId="affffffff2">
    <w:name w:val="table of figures"/>
    <w:basedOn w:val="afff7"/>
    <w:next w:val="afff7"/>
    <w:semiHidden/>
    <w:rsid w:val="00D4734F"/>
    <w:pPr>
      <w:adjustRightInd/>
      <w:spacing w:line="240" w:lineRule="auto"/>
      <w:jc w:val="left"/>
    </w:pPr>
    <w:rPr>
      <w:szCs w:val="24"/>
    </w:rPr>
  </w:style>
  <w:style w:type="paragraph" w:customStyle="1" w:styleId="affffffff3">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8"/>
    <w:rsid w:val="00D4734F"/>
    <w:pPr>
      <w:jc w:val="both"/>
    </w:pPr>
    <w:rPr>
      <w:rFonts w:ascii="宋体" w:hAnsi="宋体"/>
      <w:sz w:val="21"/>
    </w:rPr>
  </w:style>
  <w:style w:type="paragraph" w:customStyle="1" w:styleId="a4">
    <w:name w:val="五级无标题条"/>
    <w:basedOn w:val="afff7"/>
    <w:rsid w:val="00D4734F"/>
    <w:pPr>
      <w:numPr>
        <w:ilvl w:val="6"/>
        <w:numId w:val="15"/>
      </w:numPr>
      <w:adjustRightInd/>
    </w:pPr>
    <w:rPr>
      <w:szCs w:val="24"/>
    </w:rPr>
  </w:style>
  <w:style w:type="character" w:styleId="affffffff5">
    <w:name w:val="page number"/>
    <w:rsid w:val="00D4734F"/>
    <w:rPr>
      <w:rFonts w:ascii="宋体" w:eastAsia="宋体" w:hAnsi="Times New Roman"/>
      <w:sz w:val="18"/>
    </w:rPr>
  </w:style>
  <w:style w:type="paragraph" w:customStyle="1" w:styleId="a0">
    <w:name w:val="一级无标题条"/>
    <w:basedOn w:val="afff7"/>
    <w:rsid w:val="00D4734F"/>
    <w:pPr>
      <w:numPr>
        <w:ilvl w:val="2"/>
        <w:numId w:val="15"/>
      </w:numPr>
      <w:adjustRightInd/>
      <w:spacing w:before="10" w:after="10" w:line="240" w:lineRule="auto"/>
    </w:pPr>
    <w:rPr>
      <w:rFonts w:ascii="宋体" w:hAnsi="宋体"/>
      <w:szCs w:val="24"/>
    </w:rPr>
  </w:style>
  <w:style w:type="paragraph" w:styleId="affffffff6">
    <w:name w:val="Normal Indent"/>
    <w:basedOn w:val="afff7"/>
    <w:rsid w:val="00D4734F"/>
    <w:pPr>
      <w:ind w:firstLine="420"/>
    </w:pPr>
  </w:style>
  <w:style w:type="paragraph" w:customStyle="1" w:styleId="affffffff7">
    <w:name w:val="注:后续"/>
    <w:rsid w:val="00D4734F"/>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rsid w:val="00D4734F"/>
    <w:pPr>
      <w:ind w:leftChars="0" w:left="1406" w:firstLineChars="0" w:hanging="499"/>
    </w:pPr>
  </w:style>
  <w:style w:type="paragraph" w:customStyle="1" w:styleId="affffffff9">
    <w:name w:val="标准文件_一级无标题"/>
    <w:basedOn w:val="afff"/>
    <w:qFormat/>
    <w:rsid w:val="00BA263B"/>
    <w:pPr>
      <w:spacing w:beforeLines="0" w:afterLines="0"/>
      <w:outlineLvl w:val="9"/>
    </w:pPr>
    <w:rPr>
      <w:rFonts w:ascii="宋体" w:eastAsia="宋体"/>
    </w:rPr>
  </w:style>
  <w:style w:type="paragraph" w:customStyle="1" w:styleId="affffffffa">
    <w:name w:val="标准文件_五级无标题"/>
    <w:basedOn w:val="afff3"/>
    <w:qFormat/>
    <w:rsid w:val="00BA263B"/>
    <w:pPr>
      <w:spacing w:beforeLines="0" w:afterLines="0"/>
      <w:outlineLvl w:val="9"/>
    </w:pPr>
    <w:rPr>
      <w:rFonts w:ascii="宋体" w:eastAsia="宋体"/>
    </w:rPr>
  </w:style>
  <w:style w:type="paragraph" w:customStyle="1" w:styleId="affffffffb">
    <w:name w:val="标准文件_三级无标题"/>
    <w:basedOn w:val="afff1"/>
    <w:qFormat/>
    <w:rsid w:val="00BA263B"/>
    <w:pPr>
      <w:spacing w:beforeLines="0" w:afterLines="0"/>
      <w:outlineLvl w:val="9"/>
    </w:pPr>
    <w:rPr>
      <w:rFonts w:ascii="宋体" w:eastAsia="宋体"/>
    </w:rPr>
  </w:style>
  <w:style w:type="paragraph" w:customStyle="1" w:styleId="affffffffc">
    <w:name w:val="标准文件_二级无标题"/>
    <w:basedOn w:val="afff0"/>
    <w:qFormat/>
    <w:rsid w:val="00BA263B"/>
    <w:pPr>
      <w:spacing w:beforeLines="0" w:afterLines="0"/>
      <w:outlineLvl w:val="9"/>
    </w:pPr>
    <w:rPr>
      <w:rFonts w:ascii="宋体" w:eastAsia="宋体"/>
    </w:rPr>
  </w:style>
  <w:style w:type="paragraph" w:customStyle="1" w:styleId="affffffffd">
    <w:name w:val="标准_四级无标题"/>
    <w:basedOn w:val="afff2"/>
    <w:next w:val="affff8"/>
    <w:qFormat/>
    <w:rsid w:val="00D27582"/>
    <w:rPr>
      <w:rFonts w:eastAsia="宋体"/>
    </w:rPr>
  </w:style>
  <w:style w:type="paragraph" w:customStyle="1" w:styleId="affffffffe">
    <w:name w:val="标准文件_四级无标题"/>
    <w:basedOn w:val="afff2"/>
    <w:qFormat/>
    <w:rsid w:val="00BA263B"/>
    <w:pPr>
      <w:spacing w:beforeLines="0" w:afterLines="0"/>
      <w:outlineLvl w:val="9"/>
    </w:pPr>
    <w:rPr>
      <w:rFonts w:ascii="宋体" w:eastAsia="宋体" w:hAnsi="黑体"/>
      <w:szCs w:val="52"/>
    </w:rPr>
  </w:style>
  <w:style w:type="paragraph" w:customStyle="1" w:styleId="aff3">
    <w:name w:val="标准文件_大写罗马数字编号列项"/>
    <w:basedOn w:val="affff8"/>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8"/>
    <w:rsid w:val="00E34A98"/>
    <w:pPr>
      <w:numPr>
        <w:numId w:val="17"/>
      </w:numPr>
      <w:ind w:firstLineChars="0" w:firstLine="0"/>
    </w:pPr>
    <w:rPr>
      <w:rFonts w:cs="Arial"/>
      <w:szCs w:val="28"/>
    </w:rPr>
  </w:style>
  <w:style w:type="paragraph" w:customStyle="1" w:styleId="afffffffff">
    <w:name w:val="标准文件_附录标题"/>
    <w:basedOn w:val="aff5"/>
    <w:qFormat/>
    <w:rsid w:val="00C9435D"/>
    <w:pPr>
      <w:numPr>
        <w:numId w:val="0"/>
      </w:numPr>
      <w:spacing w:after="280"/>
      <w:outlineLvl w:val="9"/>
    </w:pPr>
  </w:style>
  <w:style w:type="paragraph" w:customStyle="1" w:styleId="afffffffff0">
    <w:name w:val="标准文件_二级项"/>
    <w:rsid w:val="00C72F0E"/>
    <w:rPr>
      <w:rFonts w:ascii="宋体" w:hAnsi="Times New Roman"/>
      <w:sz w:val="21"/>
    </w:rPr>
  </w:style>
  <w:style w:type="paragraph" w:customStyle="1" w:styleId="af5">
    <w:name w:val="标准文件_三级项"/>
    <w:basedOn w:val="afff7"/>
    <w:rsid w:val="00E82554"/>
    <w:pPr>
      <w:numPr>
        <w:ilvl w:val="2"/>
        <w:numId w:val="28"/>
      </w:numPr>
      <w:spacing w:line="-300" w:lineRule="auto"/>
    </w:pPr>
    <w:rPr>
      <w:rFonts w:ascii="Times New Roman" w:hAnsi="Times New Roman"/>
    </w:rPr>
  </w:style>
  <w:style w:type="paragraph" w:customStyle="1" w:styleId="affc">
    <w:name w:val="图表脚注说明"/>
    <w:basedOn w:val="afff7"/>
    <w:next w:val="affff8"/>
    <w:rsid w:val="00D035EC"/>
    <w:pPr>
      <w:numPr>
        <w:numId w:val="20"/>
      </w:numPr>
      <w:adjustRightInd/>
      <w:spacing w:line="240" w:lineRule="auto"/>
      <w:ind w:left="783"/>
    </w:pPr>
    <w:rPr>
      <w:rFonts w:ascii="宋体" w:hAnsi="Times New Roman"/>
      <w:sz w:val="18"/>
      <w:szCs w:val="18"/>
    </w:rPr>
  </w:style>
  <w:style w:type="paragraph" w:customStyle="1" w:styleId="af7">
    <w:name w:val="标准文件_字母编号列项（一级）"/>
    <w:rsid w:val="00C72F0E"/>
    <w:pPr>
      <w:numPr>
        <w:numId w:val="22"/>
      </w:numPr>
      <w:jc w:val="both"/>
    </w:pPr>
    <w:rPr>
      <w:rFonts w:ascii="宋体" w:hAnsi="Times New Roman"/>
      <w:sz w:val="21"/>
    </w:rPr>
  </w:style>
  <w:style w:type="paragraph" w:customStyle="1" w:styleId="afffffffff1">
    <w:name w:val="标准文件_索引字母"/>
    <w:next w:val="affff8"/>
    <w:qFormat/>
    <w:rsid w:val="00977D02"/>
    <w:pPr>
      <w:jc w:val="center"/>
    </w:pPr>
    <w:rPr>
      <w:rFonts w:ascii="宋体" w:eastAsia="Times New Roman" w:hAnsi="宋体"/>
      <w:b/>
      <w:kern w:val="2"/>
      <w:sz w:val="21"/>
    </w:rPr>
  </w:style>
  <w:style w:type="paragraph" w:customStyle="1" w:styleId="afffffffff2">
    <w:name w:val="标准文件_附录前"/>
    <w:next w:val="affff8"/>
    <w:qFormat/>
    <w:rsid w:val="00B56FBE"/>
    <w:pPr>
      <w:spacing w:line="20" w:lineRule="atLeast"/>
      <w:ind w:firstLine="200"/>
    </w:pPr>
    <w:rPr>
      <w:rFonts w:ascii="宋体" w:hAnsi="宋体"/>
      <w:kern w:val="2"/>
      <w:sz w:val="10"/>
    </w:rPr>
  </w:style>
  <w:style w:type="paragraph" w:customStyle="1" w:styleId="afffffffff3">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4">
    <w:name w:val="标准文件_表格"/>
    <w:basedOn w:val="affff8"/>
    <w:qFormat/>
    <w:rsid w:val="006D16C4"/>
    <w:pPr>
      <w:ind w:firstLineChars="0" w:firstLine="0"/>
      <w:jc w:val="center"/>
    </w:pPr>
    <w:rPr>
      <w:sz w:val="18"/>
    </w:rPr>
  </w:style>
  <w:style w:type="paragraph" w:customStyle="1" w:styleId="afff4">
    <w:name w:val="标准文件_注："/>
    <w:next w:val="affff8"/>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5"/>
    <w:rsid w:val="00FA73B1"/>
    <w:pPr>
      <w:widowControl w:val="0"/>
      <w:numPr>
        <w:numId w:val="25"/>
      </w:numPr>
      <w:jc w:val="both"/>
    </w:pPr>
    <w:rPr>
      <w:rFonts w:ascii="宋体" w:hAnsi="Times New Roman"/>
      <w:sz w:val="18"/>
      <w:szCs w:val="18"/>
    </w:rPr>
  </w:style>
  <w:style w:type="paragraph" w:customStyle="1" w:styleId="afc">
    <w:name w:val="标准文件_示例×："/>
    <w:basedOn w:val="afff7"/>
    <w:next w:val="afffffffff5"/>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8"/>
    <w:rsid w:val="00BA263B"/>
    <w:rPr>
      <w:rFonts w:ascii="宋体" w:hAnsi="Times New Roman"/>
      <w:noProof/>
      <w:sz w:val="21"/>
    </w:rPr>
  </w:style>
  <w:style w:type="paragraph" w:customStyle="1" w:styleId="afffffffff6">
    <w:name w:val="标准文件_表格续"/>
    <w:basedOn w:val="affff8"/>
    <w:next w:val="affff8"/>
    <w:qFormat/>
    <w:rsid w:val="003F6272"/>
    <w:pPr>
      <w:jc w:val="center"/>
    </w:pPr>
    <w:rPr>
      <w:rFonts w:ascii="黑体" w:eastAsia="黑体" w:hAnsi="黑体"/>
    </w:rPr>
  </w:style>
  <w:style w:type="paragraph" w:styleId="10">
    <w:name w:val="toc 1"/>
    <w:basedOn w:val="afff7"/>
    <w:next w:val="afff7"/>
    <w:autoRedefine/>
    <w:uiPriority w:val="39"/>
    <w:unhideWhenUsed/>
    <w:rsid w:val="00EB1E69"/>
    <w:rPr>
      <w:rFonts w:ascii="宋体"/>
    </w:rPr>
  </w:style>
  <w:style w:type="table" w:styleId="afffffffff7">
    <w:name w:val="Table Grid"/>
    <w:basedOn w:val="afff9"/>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8">
    <w:name w:val="Placeholder Text"/>
    <w:basedOn w:val="afff8"/>
    <w:uiPriority w:val="99"/>
    <w:semiHidden/>
    <w:rsid w:val="00445574"/>
    <w:rPr>
      <w:color w:val="808080"/>
    </w:rPr>
  </w:style>
  <w:style w:type="paragraph" w:customStyle="1" w:styleId="2">
    <w:name w:val="标准文件_二级项2"/>
    <w:basedOn w:val="affff8"/>
    <w:qFormat/>
    <w:rsid w:val="00C72F0E"/>
    <w:pPr>
      <w:numPr>
        <w:ilvl w:val="1"/>
        <w:numId w:val="28"/>
      </w:numPr>
      <w:ind w:left="1271" w:firstLineChars="0" w:hanging="420"/>
    </w:pPr>
  </w:style>
  <w:style w:type="paragraph" w:customStyle="1" w:styleId="21">
    <w:name w:val="标准文件_三级项2"/>
    <w:basedOn w:val="affff8"/>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8"/>
    <w:qFormat/>
    <w:rsid w:val="00AE070A"/>
    <w:pPr>
      <w:numPr>
        <w:numId w:val="29"/>
      </w:numPr>
      <w:spacing w:line="300" w:lineRule="exact"/>
      <w:ind w:left="1271" w:firstLineChars="0" w:hanging="420"/>
    </w:pPr>
    <w:rPr>
      <w:rFonts w:ascii="Times New Roman"/>
    </w:rPr>
  </w:style>
  <w:style w:type="paragraph" w:customStyle="1" w:styleId="afffffffff9">
    <w:name w:val="标准文件_提示"/>
    <w:basedOn w:val="affff8"/>
    <w:next w:val="affff8"/>
    <w:qFormat/>
    <w:rsid w:val="00365F86"/>
    <w:pPr>
      <w:ind w:firstLine="420"/>
    </w:pPr>
    <w:rPr>
      <w:rFonts w:ascii="黑体" w:eastAsia="黑体"/>
    </w:rPr>
  </w:style>
  <w:style w:type="character" w:customStyle="1" w:styleId="afffffffffa">
    <w:name w:val="标准文件_来源"/>
    <w:basedOn w:val="afff8"/>
    <w:uiPriority w:val="1"/>
    <w:qFormat/>
    <w:rsid w:val="00991875"/>
    <w:rPr>
      <w:rFonts w:eastAsia="宋体"/>
      <w:sz w:val="21"/>
    </w:rPr>
  </w:style>
  <w:style w:type="paragraph" w:customStyle="1" w:styleId="afffffffffb">
    <w:name w:val="标准文件_图表说明"/>
    <w:qFormat/>
    <w:rsid w:val="00A8446B"/>
    <w:pPr>
      <w:spacing w:line="276" w:lineRule="auto"/>
      <w:ind w:firstLine="420"/>
    </w:pPr>
    <w:rPr>
      <w:rFonts w:ascii="宋体" w:hAnsi="宋体"/>
      <w:kern w:val="2"/>
      <w:sz w:val="18"/>
    </w:rPr>
  </w:style>
  <w:style w:type="paragraph" w:customStyle="1" w:styleId="afffffffffc">
    <w:name w:val="其他发布日期"/>
    <w:basedOn w:val="affffffb"/>
    <w:rsid w:val="00CD50A1"/>
    <w:pPr>
      <w:framePr w:w="3997" w:h="471" w:hRule="exact" w:hSpace="0" w:vSpace="181" w:wrap="around" w:vAnchor="page" w:hAnchor="page" w:x="1419" w:y="14097"/>
    </w:pPr>
  </w:style>
  <w:style w:type="paragraph" w:customStyle="1" w:styleId="afffffffffd">
    <w:name w:val="其他实施日期"/>
    <w:basedOn w:val="affffffff1"/>
    <w:rsid w:val="00CD50A1"/>
    <w:pPr>
      <w:framePr w:w="3997" w:h="471" w:hRule="exact" w:vSpace="181" w:wrap="around" w:vAnchor="page" w:hAnchor="page" w:x="7089" w:y="14097"/>
    </w:pPr>
  </w:style>
  <w:style w:type="paragraph" w:customStyle="1" w:styleId="afffffffffe">
    <w:name w:val="标准文件_文件编号"/>
    <w:basedOn w:val="affff8"/>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A952D7"/>
    <w:pPr>
      <w:framePr w:wrap="auto"/>
      <w:spacing w:before="57"/>
    </w:pPr>
    <w:rPr>
      <w:sz w:val="21"/>
    </w:rPr>
  </w:style>
  <w:style w:type="paragraph" w:customStyle="1" w:styleId="affffffffff0">
    <w:name w:val="标准文件_文件名称"/>
    <w:basedOn w:val="affff8"/>
    <w:next w:val="affff8"/>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7"/>
    <w:next w:val="afff7"/>
    <w:autoRedefine/>
    <w:uiPriority w:val="39"/>
    <w:unhideWhenUsed/>
    <w:rsid w:val="00EB1E69"/>
    <w:pPr>
      <w:spacing w:line="300" w:lineRule="exact"/>
      <w:ind w:left="420"/>
    </w:pPr>
    <w:rPr>
      <w:rFonts w:ascii="宋体"/>
    </w:rPr>
  </w:style>
  <w:style w:type="paragraph" w:styleId="40">
    <w:name w:val="toc 4"/>
    <w:basedOn w:val="afff7"/>
    <w:next w:val="afff7"/>
    <w:autoRedefine/>
    <w:uiPriority w:val="39"/>
    <w:unhideWhenUsed/>
    <w:rsid w:val="00EB1E69"/>
    <w:pPr>
      <w:tabs>
        <w:tab w:val="right" w:leader="dot" w:pos="9344"/>
      </w:tabs>
      <w:spacing w:line="300" w:lineRule="exact"/>
      <w:ind w:left="629"/>
    </w:pPr>
    <w:rPr>
      <w:rFonts w:ascii="宋体"/>
    </w:rPr>
  </w:style>
  <w:style w:type="paragraph" w:styleId="50">
    <w:name w:val="toc 5"/>
    <w:basedOn w:val="afff7"/>
    <w:next w:val="afff7"/>
    <w:autoRedefine/>
    <w:uiPriority w:val="39"/>
    <w:unhideWhenUsed/>
    <w:rsid w:val="00EB1E69"/>
    <w:pPr>
      <w:ind w:left="839"/>
    </w:pPr>
    <w:rPr>
      <w:rFonts w:ascii="宋体"/>
    </w:rPr>
  </w:style>
  <w:style w:type="paragraph" w:styleId="60">
    <w:name w:val="toc 6"/>
    <w:basedOn w:val="afff7"/>
    <w:next w:val="afff7"/>
    <w:autoRedefine/>
    <w:uiPriority w:val="39"/>
    <w:unhideWhenUsed/>
    <w:rsid w:val="00EB1E69"/>
    <w:pPr>
      <w:spacing w:line="300" w:lineRule="exact"/>
      <w:ind w:left="1049"/>
    </w:pPr>
    <w:rPr>
      <w:rFonts w:ascii="宋体"/>
    </w:rPr>
  </w:style>
  <w:style w:type="paragraph" w:styleId="70">
    <w:name w:val="toc 7"/>
    <w:basedOn w:val="afff7"/>
    <w:next w:val="afff7"/>
    <w:autoRedefine/>
    <w:uiPriority w:val="39"/>
    <w:unhideWhenUsed/>
    <w:rsid w:val="00EB1E69"/>
    <w:pPr>
      <w:tabs>
        <w:tab w:val="right" w:leader="dot" w:pos="9344"/>
      </w:tabs>
      <w:spacing w:line="300" w:lineRule="exact"/>
      <w:ind w:left="1259"/>
    </w:pPr>
    <w:rPr>
      <w:rFonts w:ascii="宋体"/>
    </w:rPr>
  </w:style>
  <w:style w:type="paragraph" w:customStyle="1" w:styleId="afa">
    <w:name w:val="标准文件_附录图标号"/>
    <w:basedOn w:val="affff8"/>
    <w:next w:val="affff8"/>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8"/>
    <w:next w:val="affff8"/>
    <w:qFormat/>
    <w:rsid w:val="009B6029"/>
    <w:pPr>
      <w:numPr>
        <w:numId w:val="30"/>
      </w:numPr>
      <w:spacing w:line="14" w:lineRule="exact"/>
      <w:ind w:firstLineChars="0" w:firstLine="0"/>
      <w:jc w:val="center"/>
    </w:pPr>
    <w:rPr>
      <w:rFonts w:eastAsia="黑体"/>
      <w:vanish/>
      <w:sz w:val="2"/>
    </w:rPr>
  </w:style>
  <w:style w:type="paragraph" w:styleId="23">
    <w:name w:val="toc 2"/>
    <w:basedOn w:val="afff7"/>
    <w:next w:val="afff7"/>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8"/>
    <w:next w:val="affff8"/>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8"/>
    <w:next w:val="affff8"/>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8"/>
    <w:next w:val="affff8"/>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8"/>
    <w:next w:val="affff8"/>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8"/>
    <w:next w:val="affff8"/>
    <w:qFormat/>
    <w:rsid w:val="005E3C18"/>
    <w:pPr>
      <w:numPr>
        <w:ilvl w:val="5"/>
        <w:numId w:val="31"/>
      </w:numPr>
      <w:spacing w:beforeLines="50" w:afterLines="50"/>
      <w:ind w:firstLineChars="0"/>
    </w:pPr>
    <w:rPr>
      <w:rFonts w:ascii="黑体" w:eastAsia="黑体"/>
    </w:rPr>
  </w:style>
  <w:style w:type="paragraph" w:customStyle="1" w:styleId="affffffffff1">
    <w:name w:val="标准文件_注后"/>
    <w:basedOn w:val="affff8"/>
    <w:qFormat/>
    <w:rsid w:val="00614CC1"/>
    <w:pPr>
      <w:ind w:left="811" w:firstLineChars="0" w:firstLine="0"/>
    </w:pPr>
    <w:rPr>
      <w:sz w:val="18"/>
    </w:rPr>
  </w:style>
  <w:style w:type="paragraph" w:customStyle="1" w:styleId="X">
    <w:name w:val="标准文件_注X后"/>
    <w:basedOn w:val="affff8"/>
    <w:qFormat/>
    <w:rsid w:val="00614CC1"/>
    <w:pPr>
      <w:ind w:left="811" w:firstLineChars="0" w:firstLine="0"/>
    </w:pPr>
    <w:rPr>
      <w:sz w:val="18"/>
    </w:rPr>
  </w:style>
  <w:style w:type="paragraph" w:customStyle="1" w:styleId="affffffffff2">
    <w:name w:val="标准文件_示例后"/>
    <w:basedOn w:val="affff8"/>
    <w:qFormat/>
    <w:rsid w:val="00AC5DF4"/>
    <w:pPr>
      <w:ind w:left="964" w:firstLineChars="0" w:firstLine="0"/>
    </w:pPr>
    <w:rPr>
      <w:sz w:val="18"/>
    </w:rPr>
  </w:style>
  <w:style w:type="paragraph" w:customStyle="1" w:styleId="X0">
    <w:name w:val="标准文件_示例X后"/>
    <w:basedOn w:val="affff8"/>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3">
    <w:name w:val="标准文件_索引项"/>
    <w:basedOn w:val="affff8"/>
    <w:next w:val="affff8"/>
    <w:qFormat/>
    <w:rsid w:val="00E210B5"/>
    <w:pPr>
      <w:tabs>
        <w:tab w:val="right" w:leader="dot" w:pos="9356"/>
      </w:tabs>
      <w:ind w:left="210" w:firstLineChars="0" w:hanging="210"/>
      <w:jc w:val="left"/>
    </w:pPr>
  </w:style>
  <w:style w:type="paragraph" w:customStyle="1" w:styleId="affffffffff4">
    <w:name w:val="标准文件_附录一级无标题"/>
    <w:basedOn w:val="aff6"/>
    <w:qFormat/>
    <w:rsid w:val="009D6BCA"/>
    <w:pPr>
      <w:spacing w:beforeLines="0" w:afterLines="0" w:line="276" w:lineRule="auto"/>
      <w:outlineLvl w:val="9"/>
    </w:pPr>
    <w:rPr>
      <w:rFonts w:ascii="宋体" w:eastAsia="宋体"/>
    </w:rPr>
  </w:style>
  <w:style w:type="paragraph" w:customStyle="1" w:styleId="affffffffff5">
    <w:name w:val="标准文件_附录二级无标题"/>
    <w:basedOn w:val="aff7"/>
    <w:rsid w:val="009D6BCA"/>
    <w:pPr>
      <w:spacing w:beforeLines="0" w:afterLines="0" w:line="276" w:lineRule="auto"/>
      <w:outlineLvl w:val="9"/>
    </w:pPr>
    <w:rPr>
      <w:rFonts w:ascii="宋体" w:eastAsia="宋体"/>
    </w:rPr>
  </w:style>
  <w:style w:type="paragraph" w:customStyle="1" w:styleId="affffffffff6">
    <w:name w:val="标准文件_附录三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四级无标题"/>
    <w:basedOn w:val="aff9"/>
    <w:qFormat/>
    <w:rsid w:val="00A41CB5"/>
    <w:pPr>
      <w:spacing w:beforeLines="0" w:afterLines="0" w:line="276" w:lineRule="auto"/>
      <w:outlineLvl w:val="9"/>
    </w:pPr>
    <w:rPr>
      <w:rFonts w:ascii="宋体" w:eastAsia="宋体"/>
    </w:rPr>
  </w:style>
  <w:style w:type="paragraph" w:customStyle="1" w:styleId="affffffffff8">
    <w:name w:val="标准文件_附录五级无标题"/>
    <w:basedOn w:val="affa"/>
    <w:qFormat/>
    <w:rsid w:val="00A41CB5"/>
    <w:pPr>
      <w:spacing w:beforeLines="0" w:afterLines="0" w:line="276" w:lineRule="auto"/>
      <w:outlineLvl w:val="9"/>
    </w:pPr>
    <w:rPr>
      <w:rFonts w:ascii="宋体" w:eastAsia="宋体"/>
    </w:rPr>
  </w:style>
  <w:style w:type="paragraph" w:customStyle="1" w:styleId="afffffffff5">
    <w:name w:val="标准文件_示例内容"/>
    <w:basedOn w:val="affff8"/>
    <w:qFormat/>
    <w:rsid w:val="009674AD"/>
    <w:pPr>
      <w:ind w:firstLine="420"/>
    </w:pPr>
    <w:rPr>
      <w:sz w:val="18"/>
    </w:rPr>
  </w:style>
  <w:style w:type="paragraph" w:customStyle="1" w:styleId="affffffffff9">
    <w:name w:val="标准文件_引言一级无标题"/>
    <w:basedOn w:val="a7"/>
    <w:next w:val="affff8"/>
    <w:qFormat/>
    <w:rsid w:val="00843C13"/>
    <w:pPr>
      <w:spacing w:beforeLines="0" w:afterLines="0" w:line="276" w:lineRule="auto"/>
    </w:pPr>
    <w:rPr>
      <w:rFonts w:ascii="宋体" w:eastAsia="宋体"/>
    </w:rPr>
  </w:style>
  <w:style w:type="paragraph" w:customStyle="1" w:styleId="affffffffffa">
    <w:name w:val="标准文件_引言二级无标题"/>
    <w:basedOn w:val="a8"/>
    <w:next w:val="affff8"/>
    <w:qFormat/>
    <w:rsid w:val="00843C13"/>
    <w:pPr>
      <w:spacing w:beforeLines="0" w:afterLines="0" w:line="276" w:lineRule="auto"/>
    </w:pPr>
    <w:rPr>
      <w:rFonts w:ascii="宋体" w:eastAsia="宋体"/>
    </w:rPr>
  </w:style>
  <w:style w:type="paragraph" w:customStyle="1" w:styleId="affffffffffb">
    <w:name w:val="标准文件_引言三级无标题"/>
    <w:basedOn w:val="a9"/>
    <w:qFormat/>
    <w:rsid w:val="00534BDF"/>
    <w:pPr>
      <w:spacing w:beforeLines="0" w:afterLines="0" w:line="276" w:lineRule="auto"/>
    </w:pPr>
    <w:rPr>
      <w:rFonts w:ascii="宋体" w:eastAsia="宋体"/>
    </w:rPr>
  </w:style>
  <w:style w:type="paragraph" w:customStyle="1" w:styleId="affffffffffc">
    <w:name w:val="标准文件_引言四级无标题"/>
    <w:basedOn w:val="aa"/>
    <w:next w:val="affff8"/>
    <w:qFormat/>
    <w:rsid w:val="00534BDF"/>
    <w:pPr>
      <w:spacing w:beforeLines="0" w:afterLines="0" w:line="276" w:lineRule="auto"/>
    </w:pPr>
    <w:rPr>
      <w:rFonts w:ascii="宋体" w:eastAsia="宋体"/>
    </w:rPr>
  </w:style>
  <w:style w:type="paragraph" w:customStyle="1" w:styleId="affffffffffd">
    <w:name w:val="标准文件_引言五级无标题"/>
    <w:basedOn w:val="ab"/>
    <w:next w:val="affff8"/>
    <w:qFormat/>
    <w:rsid w:val="00534BDF"/>
    <w:pPr>
      <w:spacing w:beforeLines="0" w:afterLines="0" w:line="276" w:lineRule="auto"/>
    </w:pPr>
    <w:rPr>
      <w:rFonts w:ascii="宋体" w:eastAsia="宋体"/>
    </w:rPr>
  </w:style>
  <w:style w:type="paragraph" w:customStyle="1" w:styleId="affffffffffe">
    <w:name w:val="标准文件_索引标题"/>
    <w:basedOn w:val="afffff"/>
    <w:next w:val="affff8"/>
    <w:qFormat/>
    <w:rsid w:val="002643C3"/>
    <w:rPr>
      <w:rFonts w:hAnsi="黑体"/>
    </w:rPr>
  </w:style>
  <w:style w:type="paragraph" w:customStyle="1" w:styleId="afffffffffff">
    <w:name w:val="标准文件_脚注内容"/>
    <w:basedOn w:val="affff8"/>
    <w:qFormat/>
    <w:rsid w:val="00DC3067"/>
    <w:pPr>
      <w:ind w:leftChars="200" w:left="400" w:hangingChars="200" w:hanging="200"/>
    </w:pPr>
    <w:rPr>
      <w:sz w:val="15"/>
    </w:rPr>
  </w:style>
  <w:style w:type="paragraph" w:customStyle="1" w:styleId="afffffffffff0">
    <w:name w:val="标准文件_术语条一"/>
    <w:basedOn w:val="affffffff9"/>
    <w:next w:val="affff8"/>
    <w:qFormat/>
    <w:rsid w:val="00AF0C18"/>
  </w:style>
  <w:style w:type="paragraph" w:customStyle="1" w:styleId="afffffffffff1">
    <w:name w:val="标准文件_术语条二"/>
    <w:basedOn w:val="affffffffc"/>
    <w:next w:val="affff8"/>
    <w:qFormat/>
    <w:rsid w:val="00AF0C18"/>
  </w:style>
  <w:style w:type="paragraph" w:customStyle="1" w:styleId="afffffffffff2">
    <w:name w:val="标准文件_术语条三"/>
    <w:basedOn w:val="affffffffb"/>
    <w:next w:val="affff8"/>
    <w:qFormat/>
    <w:rsid w:val="00AF0C18"/>
  </w:style>
  <w:style w:type="paragraph" w:customStyle="1" w:styleId="afffffffffff3">
    <w:name w:val="标准文件_术语条四"/>
    <w:basedOn w:val="affffffffe"/>
    <w:next w:val="affff8"/>
    <w:qFormat/>
    <w:rsid w:val="00AF0C18"/>
  </w:style>
  <w:style w:type="paragraph" w:customStyle="1" w:styleId="afffffffffff4">
    <w:name w:val="标准文件_术语条五"/>
    <w:basedOn w:val="affffffffa"/>
    <w:next w:val="affff8"/>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styleId="afffffffffff5">
    <w:name w:val="Normal (Web)"/>
    <w:basedOn w:val="afff7"/>
    <w:uiPriority w:val="99"/>
    <w:unhideWhenUsed/>
    <w:rsid w:val="007E7F96"/>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af2">
    <w:name w:val="章标题"/>
    <w:next w:val="afff7"/>
    <w:rsid w:val="00987C16"/>
    <w:pPr>
      <w:numPr>
        <w:numId w:val="41"/>
      </w:numPr>
      <w:spacing w:beforeLines="100" w:afterLines="100"/>
      <w:ind w:left="0"/>
      <w:jc w:val="both"/>
      <w:outlineLvl w:val="1"/>
    </w:pPr>
    <w:rPr>
      <w:rFonts w:ascii="黑体" w:eastAsia="黑体" w:hAnsi="黑体"/>
      <w:b/>
      <w:sz w:val="21"/>
    </w:rPr>
  </w:style>
  <w:style w:type="paragraph" w:customStyle="1" w:styleId="af3">
    <w:name w:val="一级条标题"/>
    <w:next w:val="afff7"/>
    <w:rsid w:val="00987C16"/>
    <w:pPr>
      <w:numPr>
        <w:ilvl w:val="1"/>
        <w:numId w:val="41"/>
      </w:numPr>
      <w:spacing w:beforeLines="50" w:afterLines="50"/>
      <w:ind w:left="-284"/>
      <w:outlineLvl w:val="2"/>
    </w:pPr>
    <w:rPr>
      <w:rFonts w:ascii="黑体" w:eastAsia="黑体" w:hAnsi="黑体"/>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FD33084A92451A94F4ADC9B03D7835"/>
        <w:category>
          <w:name w:val="常规"/>
          <w:gallery w:val="placeholder"/>
        </w:category>
        <w:types>
          <w:type w:val="bbPlcHdr"/>
        </w:types>
        <w:behaviors>
          <w:behavior w:val="content"/>
        </w:behaviors>
        <w:guid w:val="{F992C03C-6CEE-4DCA-A195-9B19AF2D30BB}"/>
      </w:docPartPr>
      <w:docPartBody>
        <w:p w:rsidR="00D445BE" w:rsidRDefault="00C90962">
          <w:pPr>
            <w:pStyle w:val="F0FD33084A92451A94F4ADC9B03D7835"/>
          </w:pPr>
          <w:r w:rsidRPr="00751A05">
            <w:rPr>
              <w:rStyle w:val="a3"/>
              <w:rFonts w:hint="eastAsia"/>
            </w:rPr>
            <w:t>单击或点击此处输入文字。</w:t>
          </w:r>
        </w:p>
      </w:docPartBody>
    </w:docPart>
    <w:docPart>
      <w:docPartPr>
        <w:name w:val="A74F4B9CA51448268E4E0DE0BFF46B4E"/>
        <w:category>
          <w:name w:val="常规"/>
          <w:gallery w:val="placeholder"/>
        </w:category>
        <w:types>
          <w:type w:val="bbPlcHdr"/>
        </w:types>
        <w:behaviors>
          <w:behavior w:val="content"/>
        </w:behaviors>
        <w:guid w:val="{B91B2C3C-DA3A-48EB-A414-DDAD16766982}"/>
      </w:docPartPr>
      <w:docPartBody>
        <w:p w:rsidR="00D445BE" w:rsidRDefault="00C90962">
          <w:pPr>
            <w:pStyle w:val="A74F4B9CA51448268E4E0DE0BFF46B4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0962"/>
    <w:rsid w:val="002F3F03"/>
    <w:rsid w:val="003731F7"/>
    <w:rsid w:val="00386D29"/>
    <w:rsid w:val="005F3A35"/>
    <w:rsid w:val="0061005E"/>
    <w:rsid w:val="007A4701"/>
    <w:rsid w:val="00817273"/>
    <w:rsid w:val="0083268E"/>
    <w:rsid w:val="0093784D"/>
    <w:rsid w:val="00A91100"/>
    <w:rsid w:val="00C90962"/>
    <w:rsid w:val="00D445BE"/>
    <w:rsid w:val="00DA4E41"/>
    <w:rsid w:val="00E956EC"/>
    <w:rsid w:val="00EA18B9"/>
    <w:rsid w:val="00F16109"/>
    <w:rsid w:val="00F609B4"/>
    <w:rsid w:val="00FD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005E"/>
    <w:rPr>
      <w:color w:val="808080"/>
    </w:rPr>
  </w:style>
  <w:style w:type="paragraph" w:customStyle="1" w:styleId="F0FD33084A92451A94F4ADC9B03D7835">
    <w:name w:val="F0FD33084A92451A94F4ADC9B03D7835"/>
    <w:rsid w:val="0061005E"/>
    <w:pPr>
      <w:widowControl w:val="0"/>
      <w:jc w:val="both"/>
    </w:pPr>
  </w:style>
  <w:style w:type="paragraph" w:customStyle="1" w:styleId="A74F4B9CA51448268E4E0DE0BFF46B4E">
    <w:name w:val="A74F4B9CA51448268E4E0DE0BFF46B4E"/>
    <w:rsid w:val="006100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CC86-23A5-4AB3-8215-491E663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29</TotalTime>
  <Pages>23</Pages>
  <Words>1951</Words>
  <Characters>11122</Characters>
  <Application>Microsoft Office Word</Application>
  <DocSecurity>0</DocSecurity>
  <Lines>92</Lines>
  <Paragraphs>26</Paragraphs>
  <ScaleCrop>false</ScaleCrop>
  <Company>PCMI</Company>
  <LinksUpToDate>false</LinksUpToDate>
  <CharactersWithSpaces>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cissy</dc:creator>
  <cp:lastModifiedBy>admin</cp:lastModifiedBy>
  <cp:revision>9</cp:revision>
  <cp:lastPrinted>2021-02-02T07:44:00Z</cp:lastPrinted>
  <dcterms:created xsi:type="dcterms:W3CDTF">2022-02-17T04:31:00Z</dcterms:created>
  <dcterms:modified xsi:type="dcterms:W3CDTF">2022-02-21T02:05:00Z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